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CC138" w14:textId="649A982E" w:rsidR="008824BC" w:rsidRPr="00130FA5" w:rsidRDefault="00130FA5" w:rsidP="002F685E">
      <w:pPr>
        <w:spacing w:before="120"/>
        <w:jc w:val="center"/>
        <w:rPr>
          <w:rFonts w:asciiTheme="minorHAnsi" w:hAnsiTheme="minorHAnsi" w:cstheme="minorHAnsi"/>
          <w:b/>
          <w:color w:val="000000" w:themeColor="text1"/>
          <w:sz w:val="28"/>
          <w:szCs w:val="28"/>
        </w:rPr>
      </w:pPr>
      <w:r w:rsidRPr="00130FA5">
        <w:rPr>
          <w:rFonts w:asciiTheme="minorHAnsi" w:hAnsiTheme="minorHAnsi" w:cstheme="minorHAnsi"/>
          <w:b/>
          <w:color w:val="000000" w:themeColor="text1"/>
          <w:sz w:val="28"/>
          <w:szCs w:val="28"/>
        </w:rPr>
        <w:t>BTEC Technical Award in</w:t>
      </w:r>
      <w:r w:rsidR="008824BC" w:rsidRPr="00130FA5">
        <w:rPr>
          <w:rFonts w:asciiTheme="minorHAnsi" w:hAnsiTheme="minorHAnsi" w:cstheme="minorHAnsi"/>
          <w:b/>
          <w:color w:val="000000" w:themeColor="text1"/>
          <w:sz w:val="28"/>
          <w:szCs w:val="28"/>
        </w:rPr>
        <w:t xml:space="preserve"> Music</w:t>
      </w:r>
      <w:r w:rsidRPr="00130FA5">
        <w:rPr>
          <w:rFonts w:asciiTheme="minorHAnsi" w:hAnsiTheme="minorHAnsi" w:cstheme="minorHAnsi"/>
          <w:b/>
          <w:color w:val="000000" w:themeColor="text1"/>
          <w:sz w:val="28"/>
          <w:szCs w:val="28"/>
        </w:rPr>
        <w:t xml:space="preserve"> Practice</w:t>
      </w:r>
    </w:p>
    <w:p w14:paraId="50A7ED98" w14:textId="7C6C0E52" w:rsidR="000647A2" w:rsidRPr="00130FA5" w:rsidRDefault="00794FA9" w:rsidP="008824BC">
      <w:pPr>
        <w:jc w:val="center"/>
        <w:rPr>
          <w:rFonts w:asciiTheme="minorHAnsi" w:hAnsiTheme="minorHAnsi" w:cstheme="minorHAnsi"/>
          <w:color w:val="000000" w:themeColor="text1"/>
          <w:szCs w:val="28"/>
        </w:rPr>
      </w:pPr>
      <w:r w:rsidRPr="00130FA5">
        <w:rPr>
          <w:rFonts w:asciiTheme="minorHAnsi" w:hAnsiTheme="minorHAnsi" w:cstheme="minorHAnsi"/>
          <w:b/>
          <w:color w:val="000000" w:themeColor="text1"/>
          <w:szCs w:val="28"/>
        </w:rPr>
        <w:t xml:space="preserve">Acting </w:t>
      </w:r>
      <w:r w:rsidR="008824BC" w:rsidRPr="00130FA5">
        <w:rPr>
          <w:rFonts w:asciiTheme="minorHAnsi" w:hAnsiTheme="minorHAnsi" w:cstheme="minorHAnsi"/>
          <w:b/>
          <w:color w:val="000000" w:themeColor="text1"/>
          <w:szCs w:val="28"/>
        </w:rPr>
        <w:t xml:space="preserve">Head of Faculty: </w:t>
      </w:r>
      <w:r w:rsidRPr="00130FA5">
        <w:rPr>
          <w:rFonts w:asciiTheme="minorHAnsi" w:hAnsiTheme="minorHAnsi" w:cstheme="minorHAnsi"/>
          <w:color w:val="000000" w:themeColor="text1"/>
          <w:szCs w:val="28"/>
        </w:rPr>
        <w:t xml:space="preserve">Mrs </w:t>
      </w:r>
      <w:r w:rsidR="009A60C9">
        <w:rPr>
          <w:rFonts w:asciiTheme="minorHAnsi" w:hAnsiTheme="minorHAnsi" w:cstheme="minorHAnsi"/>
          <w:color w:val="000000" w:themeColor="text1"/>
          <w:szCs w:val="28"/>
        </w:rPr>
        <w:t>Z Read</w:t>
      </w:r>
    </w:p>
    <w:p w14:paraId="423D3A37" w14:textId="00B591D3" w:rsidR="008824BC" w:rsidRPr="00130FA5" w:rsidRDefault="00ED6299" w:rsidP="008824BC">
      <w:pPr>
        <w:jc w:val="center"/>
        <w:rPr>
          <w:rFonts w:asciiTheme="minorHAnsi" w:hAnsiTheme="minorHAnsi" w:cstheme="minorHAnsi"/>
          <w:color w:val="000000" w:themeColor="text1"/>
          <w:szCs w:val="28"/>
        </w:rPr>
      </w:pPr>
      <w:r w:rsidRPr="00130FA5">
        <w:rPr>
          <w:rFonts w:asciiTheme="minorHAnsi" w:hAnsiTheme="minorHAnsi" w:cstheme="minorHAnsi"/>
          <w:b/>
          <w:color w:val="000000" w:themeColor="text1"/>
          <w:szCs w:val="28"/>
        </w:rPr>
        <w:t xml:space="preserve">Head of Department: </w:t>
      </w:r>
      <w:r w:rsidR="008824BC" w:rsidRPr="00130FA5">
        <w:rPr>
          <w:rFonts w:asciiTheme="minorHAnsi" w:hAnsiTheme="minorHAnsi" w:cstheme="minorHAnsi"/>
          <w:color w:val="000000" w:themeColor="text1"/>
          <w:szCs w:val="28"/>
        </w:rPr>
        <w:t>Mr E Brown</w:t>
      </w:r>
    </w:p>
    <w:p w14:paraId="41EF24A6" w14:textId="77777777" w:rsidR="008824BC" w:rsidRPr="00130FA5" w:rsidRDefault="008824BC" w:rsidP="008824BC">
      <w:pPr>
        <w:jc w:val="center"/>
        <w:rPr>
          <w:rFonts w:asciiTheme="minorHAnsi" w:hAnsiTheme="minorHAnsi" w:cstheme="minorHAnsi"/>
          <w:color w:val="000000" w:themeColor="text1"/>
          <w:szCs w:val="28"/>
        </w:rPr>
      </w:pPr>
      <w:r w:rsidRPr="00130FA5">
        <w:rPr>
          <w:rFonts w:asciiTheme="minorHAnsi" w:hAnsiTheme="minorHAnsi" w:cstheme="minorHAnsi"/>
          <w:b/>
          <w:color w:val="000000" w:themeColor="text1"/>
          <w:szCs w:val="28"/>
        </w:rPr>
        <w:t xml:space="preserve">Email: </w:t>
      </w:r>
      <w:r w:rsidRPr="00130FA5">
        <w:rPr>
          <w:rFonts w:asciiTheme="minorHAnsi" w:hAnsiTheme="minorHAnsi" w:cstheme="minorHAnsi"/>
          <w:color w:val="000000" w:themeColor="text1"/>
          <w:szCs w:val="28"/>
        </w:rPr>
        <w:t>E.Brown@barnwell.herts.sch.uk</w:t>
      </w:r>
    </w:p>
    <w:p w14:paraId="0E5DD7E3" w14:textId="77777777" w:rsidR="008824BC" w:rsidRPr="00130FA5" w:rsidRDefault="008824BC" w:rsidP="008824BC">
      <w:pPr>
        <w:jc w:val="both"/>
        <w:rPr>
          <w:rFonts w:asciiTheme="minorHAnsi" w:hAnsiTheme="minorHAnsi" w:cstheme="minorHAnsi"/>
          <w:b/>
          <w:color w:val="000000" w:themeColor="text1"/>
        </w:rPr>
      </w:pPr>
    </w:p>
    <w:p w14:paraId="412FE24D" w14:textId="278A1CF9" w:rsidR="008824BC" w:rsidRPr="00130FA5" w:rsidRDefault="008824BC" w:rsidP="00916717">
      <w:pPr>
        <w:ind w:left="-567" w:right="-472"/>
        <w:rPr>
          <w:rFonts w:asciiTheme="minorHAnsi" w:hAnsiTheme="minorHAnsi" w:cstheme="minorHAnsi"/>
          <w:b/>
          <w:color w:val="000000" w:themeColor="text1"/>
          <w:sz w:val="22"/>
          <w:szCs w:val="22"/>
        </w:rPr>
      </w:pPr>
      <w:r w:rsidRPr="00130FA5">
        <w:rPr>
          <w:rFonts w:asciiTheme="minorHAnsi" w:hAnsiTheme="minorHAnsi" w:cstheme="minorHAnsi"/>
          <w:b/>
          <w:color w:val="000000" w:themeColor="text1"/>
          <w:sz w:val="22"/>
          <w:szCs w:val="22"/>
        </w:rPr>
        <w:t xml:space="preserve">Why study </w:t>
      </w:r>
      <w:r w:rsidR="00130FA5" w:rsidRPr="00130FA5">
        <w:rPr>
          <w:rFonts w:asciiTheme="minorHAnsi" w:hAnsiTheme="minorHAnsi" w:cstheme="minorHAnsi"/>
          <w:b/>
          <w:color w:val="000000" w:themeColor="text1"/>
          <w:sz w:val="22"/>
          <w:szCs w:val="22"/>
        </w:rPr>
        <w:t>BTEC</w:t>
      </w:r>
      <w:r w:rsidRPr="00130FA5">
        <w:rPr>
          <w:rFonts w:asciiTheme="minorHAnsi" w:hAnsiTheme="minorHAnsi" w:cstheme="minorHAnsi"/>
          <w:b/>
          <w:color w:val="000000" w:themeColor="text1"/>
          <w:sz w:val="22"/>
          <w:szCs w:val="22"/>
        </w:rPr>
        <w:t xml:space="preserve"> Music?</w:t>
      </w:r>
    </w:p>
    <w:p w14:paraId="50A816DF" w14:textId="77777777" w:rsidR="00130FA5" w:rsidRPr="00130FA5" w:rsidRDefault="00130FA5" w:rsidP="00130FA5">
      <w:pPr>
        <w:ind w:left="-567" w:right="-472"/>
        <w:jc w:val="both"/>
        <w:rPr>
          <w:rFonts w:asciiTheme="minorHAnsi" w:hAnsiTheme="minorHAnsi" w:cstheme="minorHAnsi"/>
          <w:color w:val="000000" w:themeColor="text1"/>
          <w:sz w:val="22"/>
          <w:szCs w:val="22"/>
        </w:rPr>
      </w:pPr>
      <w:r w:rsidRPr="00130FA5">
        <w:rPr>
          <w:rFonts w:asciiTheme="minorHAnsi" w:hAnsiTheme="minorHAnsi" w:cstheme="minorHAnsi"/>
          <w:color w:val="000000" w:themeColor="text1"/>
          <w:sz w:val="22"/>
          <w:szCs w:val="22"/>
        </w:rPr>
        <w:t>The BTEC Technical Award in Music Practice is a comprehensive educational program that focuses on practical music skills and real-world applications. It involves:</w:t>
      </w:r>
    </w:p>
    <w:p w14:paraId="5B825C66" w14:textId="77777777" w:rsidR="00130FA5" w:rsidRPr="00130FA5" w:rsidRDefault="00130FA5" w:rsidP="00130FA5">
      <w:pPr>
        <w:numPr>
          <w:ilvl w:val="0"/>
          <w:numId w:val="1"/>
        </w:numPr>
        <w:ind w:right="-472"/>
        <w:jc w:val="both"/>
        <w:rPr>
          <w:rFonts w:asciiTheme="minorHAnsi" w:hAnsiTheme="minorHAnsi" w:cstheme="minorHAnsi"/>
          <w:color w:val="000000" w:themeColor="text1"/>
          <w:sz w:val="22"/>
          <w:szCs w:val="22"/>
        </w:rPr>
      </w:pPr>
      <w:r w:rsidRPr="00130FA5">
        <w:rPr>
          <w:rFonts w:asciiTheme="minorHAnsi" w:hAnsiTheme="minorHAnsi" w:cstheme="minorHAnsi"/>
          <w:b/>
          <w:bCs/>
          <w:color w:val="000000" w:themeColor="text1"/>
          <w:sz w:val="22"/>
          <w:szCs w:val="22"/>
        </w:rPr>
        <w:t>Holistic Music Education:</w:t>
      </w:r>
      <w:r w:rsidRPr="00130FA5">
        <w:rPr>
          <w:rFonts w:asciiTheme="minorHAnsi" w:hAnsiTheme="minorHAnsi" w:cstheme="minorHAnsi"/>
          <w:color w:val="000000" w:themeColor="text1"/>
          <w:sz w:val="22"/>
          <w:szCs w:val="22"/>
        </w:rPr>
        <w:t xml:space="preserve"> Covers various aspects of music, including theory, performance, composition, and music technology.</w:t>
      </w:r>
    </w:p>
    <w:p w14:paraId="331FAAC5" w14:textId="77777777" w:rsidR="00130FA5" w:rsidRPr="00130FA5" w:rsidRDefault="00130FA5" w:rsidP="00130FA5">
      <w:pPr>
        <w:numPr>
          <w:ilvl w:val="0"/>
          <w:numId w:val="1"/>
        </w:numPr>
        <w:ind w:right="-472"/>
        <w:jc w:val="both"/>
        <w:rPr>
          <w:rFonts w:asciiTheme="minorHAnsi" w:hAnsiTheme="minorHAnsi" w:cstheme="minorHAnsi"/>
          <w:color w:val="000000" w:themeColor="text1"/>
          <w:sz w:val="22"/>
          <w:szCs w:val="22"/>
        </w:rPr>
      </w:pPr>
      <w:r w:rsidRPr="00130FA5">
        <w:rPr>
          <w:rFonts w:asciiTheme="minorHAnsi" w:hAnsiTheme="minorHAnsi" w:cstheme="minorHAnsi"/>
          <w:b/>
          <w:bCs/>
          <w:color w:val="000000" w:themeColor="text1"/>
          <w:sz w:val="22"/>
          <w:szCs w:val="22"/>
        </w:rPr>
        <w:t>Practical Skill Development:</w:t>
      </w:r>
      <w:r w:rsidRPr="00130FA5">
        <w:rPr>
          <w:rFonts w:asciiTheme="minorHAnsi" w:hAnsiTheme="minorHAnsi" w:cstheme="minorHAnsi"/>
          <w:color w:val="000000" w:themeColor="text1"/>
          <w:sz w:val="22"/>
          <w:szCs w:val="22"/>
        </w:rPr>
        <w:t xml:space="preserve"> Emphasizes hands-on learning, allowing students to enhance their proficiency in playing musical instruments, singing, and using music technology.</w:t>
      </w:r>
    </w:p>
    <w:p w14:paraId="1A47AF01" w14:textId="77777777" w:rsidR="00130FA5" w:rsidRPr="00130FA5" w:rsidRDefault="00130FA5" w:rsidP="00130FA5">
      <w:pPr>
        <w:numPr>
          <w:ilvl w:val="0"/>
          <w:numId w:val="1"/>
        </w:numPr>
        <w:ind w:right="-472"/>
        <w:jc w:val="both"/>
        <w:rPr>
          <w:rFonts w:asciiTheme="minorHAnsi" w:hAnsiTheme="minorHAnsi" w:cstheme="minorHAnsi"/>
          <w:color w:val="000000" w:themeColor="text1"/>
          <w:sz w:val="22"/>
          <w:szCs w:val="22"/>
        </w:rPr>
      </w:pPr>
      <w:r w:rsidRPr="00130FA5">
        <w:rPr>
          <w:rFonts w:asciiTheme="minorHAnsi" w:hAnsiTheme="minorHAnsi" w:cstheme="minorHAnsi"/>
          <w:b/>
          <w:bCs/>
          <w:color w:val="000000" w:themeColor="text1"/>
          <w:sz w:val="22"/>
          <w:szCs w:val="22"/>
        </w:rPr>
        <w:t>Creativity and Innovation:</w:t>
      </w:r>
      <w:r w:rsidRPr="00130FA5">
        <w:rPr>
          <w:rFonts w:asciiTheme="minorHAnsi" w:hAnsiTheme="minorHAnsi" w:cstheme="minorHAnsi"/>
          <w:color w:val="000000" w:themeColor="text1"/>
          <w:sz w:val="22"/>
          <w:szCs w:val="22"/>
        </w:rPr>
        <w:t xml:space="preserve"> Encourages experimentation with different musical styles and techniques, fostering creativity and innovation in composition and performance.</w:t>
      </w:r>
    </w:p>
    <w:p w14:paraId="4B117980" w14:textId="77777777" w:rsidR="00130FA5" w:rsidRPr="00130FA5" w:rsidRDefault="00130FA5" w:rsidP="00130FA5">
      <w:pPr>
        <w:numPr>
          <w:ilvl w:val="0"/>
          <w:numId w:val="1"/>
        </w:numPr>
        <w:ind w:right="-472"/>
        <w:jc w:val="both"/>
        <w:rPr>
          <w:rFonts w:asciiTheme="minorHAnsi" w:hAnsiTheme="minorHAnsi" w:cstheme="minorHAnsi"/>
          <w:color w:val="000000" w:themeColor="text1"/>
          <w:sz w:val="22"/>
          <w:szCs w:val="22"/>
        </w:rPr>
      </w:pPr>
      <w:r w:rsidRPr="00130FA5">
        <w:rPr>
          <w:rFonts w:asciiTheme="minorHAnsi" w:hAnsiTheme="minorHAnsi" w:cstheme="minorHAnsi"/>
          <w:b/>
          <w:bCs/>
          <w:color w:val="000000" w:themeColor="text1"/>
          <w:sz w:val="22"/>
          <w:szCs w:val="22"/>
        </w:rPr>
        <w:t>Preparation for Further Education and Employment:</w:t>
      </w:r>
      <w:r w:rsidRPr="00130FA5">
        <w:rPr>
          <w:rFonts w:asciiTheme="minorHAnsi" w:hAnsiTheme="minorHAnsi" w:cstheme="minorHAnsi"/>
          <w:color w:val="000000" w:themeColor="text1"/>
          <w:sz w:val="22"/>
          <w:szCs w:val="22"/>
        </w:rPr>
        <w:t xml:space="preserve"> Equips students with industry-relevant skills, enhancing their prospects for higher education or employment in diverse music-related careers.</w:t>
      </w:r>
    </w:p>
    <w:p w14:paraId="6B963D4B" w14:textId="64BADBD2" w:rsidR="00130FA5" w:rsidRPr="00130FA5" w:rsidRDefault="00130FA5" w:rsidP="00130FA5">
      <w:pPr>
        <w:numPr>
          <w:ilvl w:val="0"/>
          <w:numId w:val="1"/>
        </w:numPr>
        <w:ind w:right="-472"/>
        <w:jc w:val="both"/>
        <w:rPr>
          <w:rFonts w:asciiTheme="minorHAnsi" w:hAnsiTheme="minorHAnsi" w:cstheme="minorHAnsi"/>
          <w:color w:val="000000" w:themeColor="text1"/>
          <w:sz w:val="22"/>
          <w:szCs w:val="22"/>
        </w:rPr>
      </w:pPr>
      <w:r w:rsidRPr="00130FA5">
        <w:rPr>
          <w:rFonts w:asciiTheme="minorHAnsi" w:hAnsiTheme="minorHAnsi" w:cstheme="minorHAnsi"/>
          <w:b/>
          <w:bCs/>
          <w:color w:val="000000" w:themeColor="text1"/>
          <w:sz w:val="22"/>
          <w:szCs w:val="22"/>
        </w:rPr>
        <w:t>Personal and Professional Development:</w:t>
      </w:r>
      <w:r w:rsidRPr="00130FA5">
        <w:rPr>
          <w:rFonts w:asciiTheme="minorHAnsi" w:hAnsiTheme="minorHAnsi" w:cstheme="minorHAnsi"/>
          <w:color w:val="000000" w:themeColor="text1"/>
          <w:sz w:val="22"/>
          <w:szCs w:val="22"/>
        </w:rPr>
        <w:t xml:space="preserve"> Develops essential transferable skills such as teamwork, communication, time management, and problem-solving.</w:t>
      </w:r>
    </w:p>
    <w:p w14:paraId="7FD61F7A" w14:textId="77777777" w:rsidR="00130FA5" w:rsidRPr="00130FA5" w:rsidRDefault="00130FA5" w:rsidP="00130FA5">
      <w:pPr>
        <w:ind w:right="-472"/>
        <w:jc w:val="both"/>
        <w:rPr>
          <w:rFonts w:asciiTheme="minorHAnsi" w:hAnsiTheme="minorHAnsi" w:cstheme="minorHAnsi"/>
          <w:color w:val="000000" w:themeColor="text1"/>
          <w:sz w:val="22"/>
          <w:szCs w:val="22"/>
        </w:rPr>
      </w:pPr>
    </w:p>
    <w:p w14:paraId="57C2A434" w14:textId="77777777" w:rsidR="00130FA5" w:rsidRPr="00130FA5" w:rsidRDefault="00130FA5" w:rsidP="00130FA5">
      <w:pPr>
        <w:ind w:left="-567" w:right="-472"/>
        <w:jc w:val="both"/>
        <w:rPr>
          <w:rFonts w:asciiTheme="minorHAnsi" w:hAnsiTheme="minorHAnsi" w:cstheme="minorHAnsi"/>
          <w:color w:val="000000" w:themeColor="text1"/>
          <w:sz w:val="22"/>
          <w:szCs w:val="22"/>
        </w:rPr>
      </w:pPr>
      <w:r w:rsidRPr="00130FA5">
        <w:rPr>
          <w:rFonts w:asciiTheme="minorHAnsi" w:hAnsiTheme="minorHAnsi" w:cstheme="minorHAnsi"/>
          <w:color w:val="000000" w:themeColor="text1"/>
          <w:sz w:val="22"/>
          <w:szCs w:val="22"/>
        </w:rPr>
        <w:t>In summary, the BTEC Technical Award in Music Practice provides a well-rounded education, enhancing practical musical skills, nurturing creativity, and preparing students for successful careers in the music industry.</w:t>
      </w:r>
    </w:p>
    <w:p w14:paraId="0A13C139" w14:textId="77777777" w:rsidR="00374EB6" w:rsidRPr="00130FA5" w:rsidRDefault="00374EB6" w:rsidP="00374EB6">
      <w:pPr>
        <w:ind w:left="-567" w:right="-472"/>
        <w:jc w:val="both"/>
        <w:rPr>
          <w:rFonts w:asciiTheme="minorHAnsi" w:hAnsiTheme="minorHAnsi" w:cstheme="minorHAnsi"/>
          <w:b/>
          <w:color w:val="000000" w:themeColor="text1"/>
          <w:sz w:val="22"/>
          <w:szCs w:val="22"/>
        </w:rPr>
      </w:pPr>
    </w:p>
    <w:p w14:paraId="45A7DBE0" w14:textId="77777777" w:rsidR="008824BC" w:rsidRPr="00130FA5" w:rsidRDefault="008824BC" w:rsidP="00916717">
      <w:pPr>
        <w:ind w:left="-567" w:right="-472"/>
        <w:jc w:val="both"/>
        <w:rPr>
          <w:rFonts w:asciiTheme="minorHAnsi" w:hAnsiTheme="minorHAnsi" w:cstheme="minorHAnsi"/>
          <w:b/>
          <w:color w:val="000000" w:themeColor="text1"/>
          <w:sz w:val="22"/>
          <w:szCs w:val="22"/>
        </w:rPr>
      </w:pPr>
      <w:r w:rsidRPr="00130FA5">
        <w:rPr>
          <w:rFonts w:asciiTheme="minorHAnsi" w:hAnsiTheme="minorHAnsi" w:cstheme="minorHAnsi"/>
          <w:b/>
          <w:color w:val="000000" w:themeColor="text1"/>
          <w:sz w:val="22"/>
          <w:szCs w:val="22"/>
        </w:rPr>
        <w:t>What does the course involve?</w:t>
      </w:r>
    </w:p>
    <w:p w14:paraId="17B55172" w14:textId="32FF9661" w:rsidR="008824BC" w:rsidRPr="00130FA5" w:rsidRDefault="00930FCA" w:rsidP="00130FA5">
      <w:pPr>
        <w:ind w:left="-567" w:right="-472"/>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008824BC" w:rsidRPr="00130FA5">
        <w:rPr>
          <w:rFonts w:asciiTheme="minorHAnsi" w:hAnsiTheme="minorHAnsi" w:cstheme="minorHAnsi"/>
          <w:color w:val="000000" w:themeColor="text1"/>
          <w:sz w:val="22"/>
          <w:szCs w:val="22"/>
        </w:rPr>
        <w:t xml:space="preserve">tudents develop their ability in performing and </w:t>
      </w:r>
      <w:r w:rsidRPr="00130FA5">
        <w:rPr>
          <w:rFonts w:asciiTheme="minorHAnsi" w:hAnsiTheme="minorHAnsi" w:cstheme="minorHAnsi"/>
          <w:color w:val="000000" w:themeColor="text1"/>
          <w:sz w:val="22"/>
          <w:szCs w:val="22"/>
        </w:rPr>
        <w:t>composing and</w:t>
      </w:r>
      <w:r w:rsidR="008824BC" w:rsidRPr="00130FA5">
        <w:rPr>
          <w:rFonts w:asciiTheme="minorHAnsi" w:hAnsiTheme="minorHAnsi" w:cstheme="minorHAnsi"/>
          <w:color w:val="000000" w:themeColor="text1"/>
          <w:sz w:val="22"/>
          <w:szCs w:val="22"/>
        </w:rPr>
        <w:t xml:space="preserve"> develop their listening and appraising skills. </w:t>
      </w:r>
      <w:r w:rsidR="00130FA5">
        <w:rPr>
          <w:rFonts w:asciiTheme="minorHAnsi" w:hAnsiTheme="minorHAnsi" w:cstheme="minorHAnsi"/>
          <w:color w:val="000000" w:themeColor="text1"/>
          <w:sz w:val="22"/>
          <w:szCs w:val="22"/>
        </w:rPr>
        <w:t>They</w:t>
      </w:r>
      <w:r w:rsidR="008824BC" w:rsidRPr="00130FA5">
        <w:rPr>
          <w:rFonts w:asciiTheme="minorHAnsi" w:hAnsiTheme="minorHAnsi" w:cstheme="minorHAnsi"/>
          <w:color w:val="000000" w:themeColor="text1"/>
          <w:sz w:val="22"/>
          <w:szCs w:val="22"/>
        </w:rPr>
        <w:t xml:space="preserve"> will study music from the past and present, from the western tradition and other world cultures</w:t>
      </w:r>
      <w:r>
        <w:rPr>
          <w:rFonts w:asciiTheme="minorHAnsi" w:hAnsiTheme="minorHAnsi" w:cstheme="minorHAnsi"/>
          <w:color w:val="000000" w:themeColor="text1"/>
          <w:sz w:val="22"/>
          <w:szCs w:val="22"/>
        </w:rPr>
        <w:t xml:space="preserve"> including</w:t>
      </w:r>
      <w:r w:rsidR="008824BC" w:rsidRPr="00130FA5">
        <w:rPr>
          <w:rFonts w:asciiTheme="minorHAnsi" w:hAnsiTheme="minorHAnsi" w:cstheme="minorHAnsi"/>
          <w:color w:val="000000" w:themeColor="text1"/>
          <w:sz w:val="22"/>
          <w:szCs w:val="22"/>
        </w:rPr>
        <w:t xml:space="preserve"> pop</w:t>
      </w:r>
      <w:r>
        <w:rPr>
          <w:rFonts w:asciiTheme="minorHAnsi" w:hAnsiTheme="minorHAnsi" w:cstheme="minorHAnsi"/>
          <w:color w:val="000000" w:themeColor="text1"/>
          <w:sz w:val="22"/>
          <w:szCs w:val="22"/>
        </w:rPr>
        <w:t>/ rock</w:t>
      </w:r>
      <w:r w:rsidR="008824BC" w:rsidRPr="00130FA5">
        <w:rPr>
          <w:rFonts w:asciiTheme="minorHAnsi" w:hAnsiTheme="minorHAnsi" w:cstheme="minorHAnsi"/>
          <w:color w:val="000000" w:themeColor="text1"/>
          <w:sz w:val="22"/>
          <w:szCs w:val="22"/>
        </w:rPr>
        <w:t xml:space="preserve"> music, to musicals, to African drumming and beyond.</w:t>
      </w:r>
    </w:p>
    <w:p w14:paraId="2202536A" w14:textId="77777777" w:rsidR="008824BC" w:rsidRPr="00130FA5" w:rsidRDefault="008824BC" w:rsidP="00916717">
      <w:pPr>
        <w:ind w:left="-567" w:right="-472"/>
        <w:jc w:val="both"/>
        <w:rPr>
          <w:rFonts w:asciiTheme="minorHAnsi" w:hAnsiTheme="minorHAnsi" w:cstheme="minorHAnsi"/>
          <w:color w:val="000000" w:themeColor="text1"/>
          <w:sz w:val="22"/>
          <w:szCs w:val="22"/>
        </w:rPr>
      </w:pPr>
    </w:p>
    <w:p w14:paraId="4E46CA8C" w14:textId="6C3C8614" w:rsidR="008824BC" w:rsidRPr="00130FA5" w:rsidRDefault="008824BC" w:rsidP="00916717">
      <w:pPr>
        <w:ind w:left="-567" w:right="-472"/>
        <w:jc w:val="both"/>
        <w:rPr>
          <w:rFonts w:asciiTheme="minorHAnsi" w:hAnsiTheme="minorHAnsi" w:cstheme="minorHAnsi"/>
          <w:color w:val="000000" w:themeColor="text1"/>
          <w:sz w:val="22"/>
          <w:szCs w:val="22"/>
        </w:rPr>
      </w:pPr>
      <w:r w:rsidRPr="00130FA5">
        <w:rPr>
          <w:rFonts w:asciiTheme="minorHAnsi" w:hAnsiTheme="minorHAnsi" w:cstheme="minorHAnsi"/>
          <w:color w:val="000000" w:themeColor="text1"/>
          <w:sz w:val="22"/>
          <w:szCs w:val="22"/>
        </w:rPr>
        <w:t>Students can choose to develop their skills in a wide variety of styles</w:t>
      </w:r>
      <w:r w:rsidR="00930FCA">
        <w:rPr>
          <w:rFonts w:asciiTheme="minorHAnsi" w:hAnsiTheme="minorHAnsi" w:cstheme="minorHAnsi"/>
          <w:color w:val="000000" w:themeColor="text1"/>
          <w:sz w:val="22"/>
          <w:szCs w:val="22"/>
        </w:rPr>
        <w:t>/ instruments</w:t>
      </w:r>
      <w:r w:rsidRPr="00130FA5">
        <w:rPr>
          <w:rFonts w:asciiTheme="minorHAnsi" w:hAnsiTheme="minorHAnsi" w:cstheme="minorHAnsi"/>
          <w:color w:val="000000" w:themeColor="text1"/>
          <w:sz w:val="22"/>
          <w:szCs w:val="22"/>
        </w:rPr>
        <w:t xml:space="preserve"> including keyboards, guitars, voice, DJ’ing, music technology, strings, drumming, tuned percussion and brass, in addition to widening their abilities in other areas throughout. Many students completing the course become outstanding members of bands, record professionally, and learn teamwork skills which will help them in all areas of </w:t>
      </w:r>
      <w:r w:rsidR="00930FCA">
        <w:rPr>
          <w:rFonts w:asciiTheme="minorHAnsi" w:hAnsiTheme="minorHAnsi" w:cstheme="minorHAnsi"/>
          <w:color w:val="000000" w:themeColor="text1"/>
          <w:sz w:val="22"/>
          <w:szCs w:val="22"/>
        </w:rPr>
        <w:t>music</w:t>
      </w:r>
      <w:r w:rsidRPr="00130FA5">
        <w:rPr>
          <w:rFonts w:asciiTheme="minorHAnsi" w:hAnsiTheme="minorHAnsi" w:cstheme="minorHAnsi"/>
          <w:color w:val="000000" w:themeColor="text1"/>
          <w:sz w:val="22"/>
          <w:szCs w:val="22"/>
        </w:rPr>
        <w:t xml:space="preserve"> and life in general.</w:t>
      </w:r>
    </w:p>
    <w:p w14:paraId="0CD529D0" w14:textId="77777777" w:rsidR="008824BC" w:rsidRPr="00130FA5" w:rsidRDefault="008824BC" w:rsidP="00916717">
      <w:pPr>
        <w:ind w:left="-567" w:right="-472"/>
        <w:jc w:val="both"/>
        <w:rPr>
          <w:rFonts w:asciiTheme="minorHAnsi" w:hAnsiTheme="minorHAnsi" w:cstheme="minorHAnsi"/>
          <w:color w:val="000000" w:themeColor="text1"/>
          <w:sz w:val="22"/>
          <w:szCs w:val="22"/>
        </w:rPr>
      </w:pPr>
    </w:p>
    <w:p w14:paraId="68B1D8F1" w14:textId="77777777" w:rsidR="008824BC" w:rsidRPr="00130FA5" w:rsidRDefault="008824BC" w:rsidP="00916717">
      <w:pPr>
        <w:pStyle w:val="Heading1"/>
        <w:ind w:left="-567" w:right="-472"/>
        <w:rPr>
          <w:rFonts w:asciiTheme="minorHAnsi" w:hAnsiTheme="minorHAnsi" w:cstheme="minorHAnsi"/>
          <w:color w:val="000000" w:themeColor="text1"/>
          <w:sz w:val="22"/>
          <w:szCs w:val="22"/>
        </w:rPr>
      </w:pPr>
      <w:r w:rsidRPr="00130FA5">
        <w:rPr>
          <w:rFonts w:asciiTheme="minorHAnsi" w:hAnsiTheme="minorHAnsi" w:cstheme="minorHAnsi"/>
          <w:color w:val="000000" w:themeColor="text1"/>
          <w:sz w:val="22"/>
          <w:szCs w:val="22"/>
        </w:rPr>
        <w:t>How will I be assessed?</w:t>
      </w:r>
    </w:p>
    <w:p w14:paraId="273B2148" w14:textId="77777777" w:rsidR="00130FA5" w:rsidRPr="00130FA5" w:rsidRDefault="008824BC" w:rsidP="00374EB6">
      <w:pPr>
        <w:pStyle w:val="Heading1"/>
        <w:ind w:left="-567" w:right="-472"/>
        <w:rPr>
          <w:rFonts w:asciiTheme="minorHAnsi" w:hAnsiTheme="minorHAnsi" w:cstheme="minorHAnsi"/>
          <w:b w:val="0"/>
          <w:color w:val="000000" w:themeColor="text1"/>
          <w:sz w:val="22"/>
          <w:szCs w:val="22"/>
        </w:rPr>
      </w:pPr>
      <w:r w:rsidRPr="00130FA5">
        <w:rPr>
          <w:rFonts w:asciiTheme="minorHAnsi" w:hAnsiTheme="minorHAnsi" w:cstheme="minorHAnsi"/>
          <w:b w:val="0"/>
          <w:color w:val="000000" w:themeColor="text1"/>
          <w:sz w:val="22"/>
          <w:szCs w:val="22"/>
        </w:rPr>
        <w:t>Students will be assessed i</w:t>
      </w:r>
      <w:r w:rsidR="00374EB6" w:rsidRPr="00130FA5">
        <w:rPr>
          <w:rFonts w:asciiTheme="minorHAnsi" w:hAnsiTheme="minorHAnsi" w:cstheme="minorHAnsi"/>
          <w:b w:val="0"/>
          <w:color w:val="000000" w:themeColor="text1"/>
          <w:sz w:val="22"/>
          <w:szCs w:val="22"/>
        </w:rPr>
        <w:t>n 3 units</w:t>
      </w:r>
      <w:r w:rsidR="00130FA5" w:rsidRPr="00130FA5">
        <w:rPr>
          <w:rFonts w:asciiTheme="minorHAnsi" w:hAnsiTheme="minorHAnsi" w:cstheme="minorHAnsi"/>
          <w:b w:val="0"/>
          <w:color w:val="000000" w:themeColor="text1"/>
          <w:sz w:val="22"/>
          <w:szCs w:val="22"/>
        </w:rPr>
        <w:t>, Units 1 and 2 are internally set and assessed, with Unit 3 being set externally but work being completed in exam conditions. The three units are</w:t>
      </w:r>
      <w:r w:rsidRPr="00130FA5">
        <w:rPr>
          <w:rFonts w:asciiTheme="minorHAnsi" w:hAnsiTheme="minorHAnsi" w:cstheme="minorHAnsi"/>
          <w:b w:val="0"/>
          <w:color w:val="000000" w:themeColor="text1"/>
          <w:sz w:val="22"/>
          <w:szCs w:val="22"/>
        </w:rPr>
        <w:t>:</w:t>
      </w:r>
    </w:p>
    <w:p w14:paraId="2D83C7D6" w14:textId="5848C8A7" w:rsidR="00130FA5" w:rsidRPr="00130FA5" w:rsidRDefault="00130FA5" w:rsidP="00130FA5">
      <w:pPr>
        <w:pStyle w:val="Heading1"/>
        <w:numPr>
          <w:ilvl w:val="0"/>
          <w:numId w:val="2"/>
        </w:numPr>
        <w:ind w:right="-472"/>
        <w:rPr>
          <w:rFonts w:asciiTheme="minorHAnsi" w:hAnsiTheme="minorHAnsi" w:cstheme="minorHAnsi"/>
          <w:b w:val="0"/>
          <w:color w:val="000000" w:themeColor="text1"/>
          <w:sz w:val="22"/>
          <w:szCs w:val="22"/>
        </w:rPr>
      </w:pPr>
      <w:r w:rsidRPr="00130FA5">
        <w:rPr>
          <w:rFonts w:asciiTheme="minorHAnsi" w:hAnsiTheme="minorHAnsi" w:cstheme="minorHAnsi"/>
          <w:b w:val="0"/>
          <w:color w:val="000000" w:themeColor="text1"/>
          <w:sz w:val="22"/>
          <w:szCs w:val="22"/>
        </w:rPr>
        <w:t>Exploring Music Products and Styles</w:t>
      </w:r>
    </w:p>
    <w:p w14:paraId="5D73C370" w14:textId="38B638DA" w:rsidR="00130FA5" w:rsidRPr="00130FA5" w:rsidRDefault="00130FA5" w:rsidP="00130FA5">
      <w:pPr>
        <w:pStyle w:val="ListParagraph"/>
        <w:numPr>
          <w:ilvl w:val="0"/>
          <w:numId w:val="2"/>
        </w:numPr>
        <w:rPr>
          <w:rFonts w:asciiTheme="minorHAnsi" w:hAnsiTheme="minorHAnsi" w:cstheme="minorHAnsi"/>
          <w:sz w:val="22"/>
          <w:szCs w:val="22"/>
          <w:lang w:eastAsia="en-US"/>
        </w:rPr>
      </w:pPr>
      <w:r w:rsidRPr="00130FA5">
        <w:rPr>
          <w:rFonts w:asciiTheme="minorHAnsi" w:hAnsiTheme="minorHAnsi" w:cstheme="minorHAnsi"/>
          <w:sz w:val="22"/>
          <w:szCs w:val="22"/>
          <w:lang w:eastAsia="en-US"/>
        </w:rPr>
        <w:t>Music Skill Development</w:t>
      </w:r>
    </w:p>
    <w:p w14:paraId="6737485D" w14:textId="26E77626" w:rsidR="008824BC" w:rsidRPr="00130FA5" w:rsidRDefault="00130FA5" w:rsidP="00130FA5">
      <w:pPr>
        <w:pStyle w:val="ListParagraph"/>
        <w:numPr>
          <w:ilvl w:val="0"/>
          <w:numId w:val="2"/>
        </w:numPr>
        <w:rPr>
          <w:rFonts w:asciiTheme="minorHAnsi" w:hAnsiTheme="minorHAnsi" w:cstheme="minorHAnsi"/>
          <w:sz w:val="22"/>
          <w:szCs w:val="22"/>
          <w:lang w:eastAsia="en-US"/>
        </w:rPr>
      </w:pPr>
      <w:r w:rsidRPr="00130FA5">
        <w:rPr>
          <w:rFonts w:asciiTheme="minorHAnsi" w:hAnsiTheme="minorHAnsi" w:cstheme="minorHAnsi"/>
          <w:sz w:val="22"/>
          <w:szCs w:val="22"/>
          <w:lang w:eastAsia="en-US"/>
        </w:rPr>
        <w:t>Responding to a Music brief</w:t>
      </w:r>
    </w:p>
    <w:p w14:paraId="4EE018E3" w14:textId="77777777" w:rsidR="008824BC" w:rsidRPr="00130FA5" w:rsidRDefault="008824BC" w:rsidP="00916717">
      <w:pPr>
        <w:ind w:left="-567" w:right="-472"/>
        <w:jc w:val="both"/>
        <w:rPr>
          <w:rFonts w:asciiTheme="minorHAnsi" w:hAnsiTheme="minorHAnsi" w:cstheme="minorHAnsi"/>
          <w:color w:val="000000" w:themeColor="text1"/>
          <w:sz w:val="22"/>
        </w:rPr>
      </w:pPr>
    </w:p>
    <w:p w14:paraId="06279509" w14:textId="77777777" w:rsidR="008824BC" w:rsidRPr="00130FA5" w:rsidRDefault="008824BC" w:rsidP="00916717">
      <w:pPr>
        <w:ind w:left="-567" w:right="-472"/>
        <w:jc w:val="both"/>
        <w:rPr>
          <w:rFonts w:asciiTheme="minorHAnsi" w:hAnsiTheme="minorHAnsi" w:cstheme="minorHAnsi"/>
          <w:b/>
          <w:color w:val="000000" w:themeColor="text1"/>
          <w:sz w:val="22"/>
        </w:rPr>
      </w:pPr>
      <w:r w:rsidRPr="00130FA5">
        <w:rPr>
          <w:rFonts w:asciiTheme="minorHAnsi" w:hAnsiTheme="minorHAnsi" w:cstheme="minorHAnsi"/>
          <w:b/>
          <w:color w:val="000000" w:themeColor="text1"/>
          <w:sz w:val="22"/>
        </w:rPr>
        <w:t>What are my progression routes?</w:t>
      </w:r>
    </w:p>
    <w:p w14:paraId="378D2235" w14:textId="676F83CF" w:rsidR="008824BC" w:rsidRPr="00130FA5" w:rsidRDefault="008824BC" w:rsidP="00916717">
      <w:pPr>
        <w:ind w:left="-567" w:right="-472"/>
        <w:jc w:val="both"/>
        <w:rPr>
          <w:rFonts w:asciiTheme="minorHAnsi" w:hAnsiTheme="minorHAnsi" w:cstheme="minorHAnsi"/>
          <w:color w:val="000000" w:themeColor="text1"/>
          <w:sz w:val="22"/>
        </w:rPr>
      </w:pPr>
      <w:r w:rsidRPr="00130FA5">
        <w:rPr>
          <w:rFonts w:asciiTheme="minorHAnsi" w:hAnsiTheme="minorHAnsi" w:cstheme="minorHAnsi"/>
          <w:color w:val="000000" w:themeColor="text1"/>
          <w:sz w:val="22"/>
        </w:rPr>
        <w:t xml:space="preserve">Music </w:t>
      </w:r>
      <w:r w:rsidR="00130FA5" w:rsidRPr="00130FA5">
        <w:rPr>
          <w:rFonts w:asciiTheme="minorHAnsi" w:hAnsiTheme="minorHAnsi" w:cstheme="minorHAnsi"/>
          <w:color w:val="000000" w:themeColor="text1"/>
          <w:sz w:val="22"/>
        </w:rPr>
        <w:t>BTEC</w:t>
      </w:r>
      <w:r w:rsidRPr="00130FA5">
        <w:rPr>
          <w:rFonts w:asciiTheme="minorHAnsi" w:hAnsiTheme="minorHAnsi" w:cstheme="minorHAnsi"/>
          <w:color w:val="000000" w:themeColor="text1"/>
          <w:sz w:val="22"/>
        </w:rPr>
        <w:t xml:space="preserve"> is a stepping stone to both A-Level Music</w:t>
      </w:r>
      <w:r w:rsidR="00393CDC" w:rsidRPr="00130FA5">
        <w:rPr>
          <w:rFonts w:asciiTheme="minorHAnsi" w:hAnsiTheme="minorHAnsi" w:cstheme="minorHAnsi"/>
          <w:color w:val="000000" w:themeColor="text1"/>
          <w:sz w:val="22"/>
        </w:rPr>
        <w:t xml:space="preserve"> and the</w:t>
      </w:r>
      <w:r w:rsidRPr="00130FA5">
        <w:rPr>
          <w:rFonts w:asciiTheme="minorHAnsi" w:hAnsiTheme="minorHAnsi" w:cstheme="minorHAnsi"/>
          <w:color w:val="000000" w:themeColor="text1"/>
          <w:sz w:val="22"/>
        </w:rPr>
        <w:t xml:space="preserve"> BTEC Music Technology </w:t>
      </w:r>
      <w:r w:rsidR="00393CDC" w:rsidRPr="00130FA5">
        <w:rPr>
          <w:rFonts w:asciiTheme="minorHAnsi" w:hAnsiTheme="minorHAnsi" w:cstheme="minorHAnsi"/>
          <w:color w:val="000000" w:themeColor="text1"/>
          <w:sz w:val="22"/>
        </w:rPr>
        <w:t>course</w:t>
      </w:r>
      <w:r w:rsidRPr="00130FA5">
        <w:rPr>
          <w:rFonts w:asciiTheme="minorHAnsi" w:hAnsiTheme="minorHAnsi" w:cstheme="minorHAnsi"/>
          <w:color w:val="000000" w:themeColor="text1"/>
          <w:sz w:val="22"/>
        </w:rPr>
        <w:t xml:space="preserve">, in addition to being more recognised as an opportunity for many differing performances beyond the course as well.  </w:t>
      </w:r>
    </w:p>
    <w:p w14:paraId="3C661DFA" w14:textId="77777777" w:rsidR="008824BC" w:rsidRPr="00130FA5" w:rsidRDefault="008824BC" w:rsidP="00916717">
      <w:pPr>
        <w:ind w:left="-567" w:right="-472"/>
        <w:jc w:val="both"/>
        <w:rPr>
          <w:rFonts w:asciiTheme="minorHAnsi" w:hAnsiTheme="minorHAnsi" w:cstheme="minorHAnsi"/>
          <w:color w:val="000000" w:themeColor="text1"/>
          <w:sz w:val="22"/>
        </w:rPr>
      </w:pPr>
    </w:p>
    <w:p w14:paraId="3498C7AD" w14:textId="77777777" w:rsidR="008824BC" w:rsidRPr="00130FA5" w:rsidRDefault="008824BC" w:rsidP="00916717">
      <w:pPr>
        <w:ind w:left="-567" w:right="-472"/>
        <w:jc w:val="both"/>
        <w:rPr>
          <w:rFonts w:asciiTheme="minorHAnsi" w:hAnsiTheme="minorHAnsi" w:cstheme="minorHAnsi"/>
          <w:b/>
          <w:color w:val="000000" w:themeColor="text1"/>
          <w:sz w:val="22"/>
        </w:rPr>
      </w:pPr>
      <w:r w:rsidRPr="00130FA5">
        <w:rPr>
          <w:rFonts w:asciiTheme="minorHAnsi" w:hAnsiTheme="minorHAnsi" w:cstheme="minorHAnsi"/>
          <w:b/>
          <w:color w:val="000000" w:themeColor="text1"/>
          <w:sz w:val="22"/>
        </w:rPr>
        <w:t>Additional Information</w:t>
      </w:r>
    </w:p>
    <w:p w14:paraId="4A9CF1CE" w14:textId="0335A4C4" w:rsidR="002F685E" w:rsidRPr="00930FCA" w:rsidRDefault="008824BC" w:rsidP="00930FCA">
      <w:pPr>
        <w:ind w:left="-567" w:right="-472"/>
        <w:jc w:val="both"/>
        <w:rPr>
          <w:rFonts w:asciiTheme="minorHAnsi" w:hAnsiTheme="minorHAnsi" w:cstheme="minorHAnsi"/>
          <w:color w:val="000000" w:themeColor="text1"/>
          <w:sz w:val="22"/>
        </w:rPr>
      </w:pPr>
      <w:r w:rsidRPr="00130FA5">
        <w:rPr>
          <w:rFonts w:asciiTheme="minorHAnsi" w:hAnsiTheme="minorHAnsi" w:cstheme="minorHAnsi"/>
          <w:color w:val="000000" w:themeColor="text1"/>
          <w:sz w:val="22"/>
        </w:rPr>
        <w:t xml:space="preserve">In addition to students’ music lessons there are many extra-curricular music activities and performances which students </w:t>
      </w:r>
      <w:r w:rsidR="00393CDC" w:rsidRPr="00130FA5">
        <w:rPr>
          <w:rFonts w:asciiTheme="minorHAnsi" w:hAnsiTheme="minorHAnsi" w:cstheme="minorHAnsi"/>
          <w:color w:val="000000" w:themeColor="text1"/>
          <w:sz w:val="22"/>
        </w:rPr>
        <w:t xml:space="preserve">will be expected to become </w:t>
      </w:r>
      <w:r w:rsidRPr="00130FA5">
        <w:rPr>
          <w:rFonts w:asciiTheme="minorHAnsi" w:hAnsiTheme="minorHAnsi" w:cstheme="minorHAnsi"/>
          <w:color w:val="000000" w:themeColor="text1"/>
          <w:sz w:val="22"/>
        </w:rPr>
        <w:t>involved in at Barnwell School</w:t>
      </w:r>
      <w:r w:rsidR="00393CDC" w:rsidRPr="00130FA5">
        <w:rPr>
          <w:rFonts w:asciiTheme="minorHAnsi" w:hAnsiTheme="minorHAnsi" w:cstheme="minorHAnsi"/>
          <w:color w:val="000000" w:themeColor="text1"/>
          <w:sz w:val="22"/>
        </w:rPr>
        <w:t xml:space="preserve">. </w:t>
      </w:r>
      <w:r w:rsidRPr="00130FA5">
        <w:rPr>
          <w:rFonts w:asciiTheme="minorHAnsi" w:hAnsiTheme="minorHAnsi" w:cstheme="minorHAnsi"/>
          <w:color w:val="000000" w:themeColor="text1"/>
          <w:sz w:val="22"/>
        </w:rPr>
        <w:t xml:space="preserve"> Students are also entitled to a free 20-minute individual instrumental lesson each week.</w:t>
      </w:r>
      <w:r w:rsidR="00E93246" w:rsidRPr="00130FA5">
        <w:rPr>
          <w:rFonts w:asciiTheme="minorHAnsi" w:hAnsiTheme="minorHAnsi" w:cstheme="minorHAnsi"/>
          <w:color w:val="000000" w:themeColor="text1"/>
          <w:sz w:val="22"/>
        </w:rPr>
        <w:t xml:space="preserve">  </w:t>
      </w:r>
      <w:r w:rsidR="002F685E" w:rsidRPr="00130FA5">
        <w:rPr>
          <w:rFonts w:asciiTheme="minorHAnsi" w:hAnsiTheme="minorHAnsi" w:cstheme="minorHAnsi"/>
          <w:color w:val="000000" w:themeColor="text1"/>
          <w:sz w:val="22"/>
        </w:rPr>
        <w:t>It is ideal if students express an interest in Music in general and if they already play an instrument(s).</w:t>
      </w:r>
    </w:p>
    <w:sectPr w:rsidR="002F685E" w:rsidRPr="00930FCA" w:rsidSect="002F685E">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134"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6739A" w14:textId="77777777" w:rsidR="00050841" w:rsidRDefault="00050841" w:rsidP="001E7FA4">
      <w:r>
        <w:separator/>
      </w:r>
    </w:p>
  </w:endnote>
  <w:endnote w:type="continuationSeparator" w:id="0">
    <w:p w14:paraId="2CCDD2F9" w14:textId="77777777" w:rsidR="00050841" w:rsidRDefault="00050841"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461EB" w14:textId="77777777" w:rsidR="00392190" w:rsidRDefault="00392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rPr>
      <w:id w:val="-1392495695"/>
      <w:docPartObj>
        <w:docPartGallery w:val="Page Numbers (Bottom of Page)"/>
        <w:docPartUnique/>
      </w:docPartObj>
    </w:sdtPr>
    <w:sdtEndPr>
      <w:rPr>
        <w:rFonts w:ascii="Times New Roman" w:hAnsi="Times New Roman"/>
        <w:noProof/>
        <w:sz w:val="24"/>
      </w:rPr>
    </w:sdtEndPr>
    <w:sdtContent>
      <w:p w14:paraId="7BC57E81" w14:textId="138142DA" w:rsidR="001E7FA4" w:rsidRPr="002F685E" w:rsidRDefault="001E7FA4">
        <w:pPr>
          <w:pStyle w:val="Footer"/>
          <w:jc w:val="center"/>
          <w:rPr>
            <w:rFonts w:asciiTheme="minorHAnsi" w:hAnsiTheme="minorHAnsi"/>
            <w:sz w:val="22"/>
          </w:rPr>
        </w:pPr>
        <w:r w:rsidRPr="002F685E">
          <w:rPr>
            <w:rFonts w:asciiTheme="minorHAnsi" w:hAnsiTheme="minorHAnsi"/>
            <w:sz w:val="22"/>
          </w:rPr>
          <w:t xml:space="preserve">Barnwell Middle &amp; Upper School </w:t>
        </w:r>
        <w:r w:rsidR="00392190">
          <w:rPr>
            <w:rFonts w:asciiTheme="minorHAnsi" w:hAnsiTheme="minorHAnsi"/>
            <w:sz w:val="22"/>
          </w:rPr>
          <w:t>202</w:t>
        </w:r>
        <w:r w:rsidR="00794FA9">
          <w:rPr>
            <w:rFonts w:asciiTheme="minorHAnsi" w:hAnsiTheme="minorHAnsi"/>
            <w:sz w:val="22"/>
          </w:rPr>
          <w:t>4</w:t>
        </w:r>
      </w:p>
      <w:p w14:paraId="6293088E" w14:textId="77777777" w:rsidR="001E7FA4" w:rsidRDefault="009A60C9">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4B02" w14:textId="77777777" w:rsidR="00392190" w:rsidRDefault="00392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7A0F2" w14:textId="77777777" w:rsidR="00050841" w:rsidRDefault="00050841" w:rsidP="001E7FA4">
      <w:r>
        <w:separator/>
      </w:r>
    </w:p>
  </w:footnote>
  <w:footnote w:type="continuationSeparator" w:id="0">
    <w:p w14:paraId="699656CE" w14:textId="77777777" w:rsidR="00050841" w:rsidRDefault="00050841"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73B3" w14:textId="77777777" w:rsidR="00392190" w:rsidRDefault="00392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3EC9" w14:textId="77777777" w:rsidR="007B305A" w:rsidRDefault="00215A00">
    <w:pPr>
      <w:pStyle w:val="Header"/>
    </w:pPr>
    <w:r w:rsidRPr="007B305A">
      <w:rPr>
        <w:noProof/>
      </w:rPr>
      <mc:AlternateContent>
        <mc:Choice Requires="wps">
          <w:drawing>
            <wp:anchor distT="0" distB="0" distL="114300" distR="114300" simplePos="0" relativeHeight="251659264" behindDoc="0" locked="0" layoutInCell="1" allowOverlap="1" wp14:anchorId="2E081D00" wp14:editId="084D586D">
              <wp:simplePos x="0" y="0"/>
              <wp:positionH relativeFrom="margin">
                <wp:posOffset>-659219</wp:posOffset>
              </wp:positionH>
              <wp:positionV relativeFrom="paragraph">
                <wp:posOffset>358494</wp:posOffset>
              </wp:positionV>
              <wp:extent cx="6974959" cy="9191625"/>
              <wp:effectExtent l="19050" t="19050" r="16510" b="28575"/>
              <wp:wrapNone/>
              <wp:docPr id="2" name="Rectangle 2"/>
              <wp:cNvGraphicFramePr/>
              <a:graphic xmlns:a="http://schemas.openxmlformats.org/drawingml/2006/main">
                <a:graphicData uri="http://schemas.microsoft.com/office/word/2010/wordprocessingShape">
                  <wps:wsp>
                    <wps:cNvSpPr/>
                    <wps:spPr>
                      <a:xfrm>
                        <a:off x="0" y="0"/>
                        <a:ext cx="6974959"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8FF53" id="Rectangle 2" o:spid="_x0000_s1026" style="position:absolute;margin-left:-51.9pt;margin-top:28.25pt;width:549.2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" filled="f" strokecolor="#1f4d78 [1604]" strokeweight="3pt">
              <w10:wrap anchorx="margin"/>
            </v:rect>
          </w:pict>
        </mc:Fallback>
      </mc:AlternateContent>
    </w:r>
    <w:r w:rsidR="007B305A" w:rsidRPr="007B305A">
      <w:rPr>
        <w:noProof/>
      </w:rPr>
      <w:drawing>
        <wp:anchor distT="0" distB="0" distL="114300" distR="114300" simplePos="0" relativeHeight="251660288" behindDoc="0" locked="0" layoutInCell="1" allowOverlap="1" wp14:anchorId="1A4615C2" wp14:editId="0DBD63E2">
          <wp:simplePos x="0" y="0"/>
          <wp:positionH relativeFrom="margin">
            <wp:posOffset>2295525</wp:posOffset>
          </wp:positionH>
          <wp:positionV relativeFrom="paragraph">
            <wp:posOffset>-259080</wp:posOffset>
          </wp:positionV>
          <wp:extent cx="1137285" cy="1276193"/>
          <wp:effectExtent l="0" t="0" r="571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A458D" w14:textId="77777777" w:rsidR="00392190" w:rsidRDefault="0039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E7FA3"/>
    <w:multiLevelType w:val="hybridMultilevel"/>
    <w:tmpl w:val="EA8CAA36"/>
    <w:lvl w:ilvl="0" w:tplc="0809000F">
      <w:start w:val="1"/>
      <w:numFmt w:val="decimal"/>
      <w:lvlText w:val="%1."/>
      <w:lvlJc w:val="left"/>
      <w:pPr>
        <w:ind w:left="255" w:hanging="360"/>
      </w:pPr>
    </w:lvl>
    <w:lvl w:ilvl="1" w:tplc="08090019" w:tentative="1">
      <w:start w:val="1"/>
      <w:numFmt w:val="lowerLetter"/>
      <w:lvlText w:val="%2."/>
      <w:lvlJc w:val="left"/>
      <w:pPr>
        <w:ind w:left="975" w:hanging="360"/>
      </w:pPr>
    </w:lvl>
    <w:lvl w:ilvl="2" w:tplc="0809001B" w:tentative="1">
      <w:start w:val="1"/>
      <w:numFmt w:val="lowerRoman"/>
      <w:lvlText w:val="%3."/>
      <w:lvlJc w:val="right"/>
      <w:pPr>
        <w:ind w:left="1695" w:hanging="180"/>
      </w:pPr>
    </w:lvl>
    <w:lvl w:ilvl="3" w:tplc="0809000F" w:tentative="1">
      <w:start w:val="1"/>
      <w:numFmt w:val="decimal"/>
      <w:lvlText w:val="%4."/>
      <w:lvlJc w:val="left"/>
      <w:pPr>
        <w:ind w:left="2415" w:hanging="360"/>
      </w:pPr>
    </w:lvl>
    <w:lvl w:ilvl="4" w:tplc="08090019" w:tentative="1">
      <w:start w:val="1"/>
      <w:numFmt w:val="lowerLetter"/>
      <w:lvlText w:val="%5."/>
      <w:lvlJc w:val="left"/>
      <w:pPr>
        <w:ind w:left="3135" w:hanging="360"/>
      </w:pPr>
    </w:lvl>
    <w:lvl w:ilvl="5" w:tplc="0809001B" w:tentative="1">
      <w:start w:val="1"/>
      <w:numFmt w:val="lowerRoman"/>
      <w:lvlText w:val="%6."/>
      <w:lvlJc w:val="right"/>
      <w:pPr>
        <w:ind w:left="3855" w:hanging="180"/>
      </w:pPr>
    </w:lvl>
    <w:lvl w:ilvl="6" w:tplc="0809000F" w:tentative="1">
      <w:start w:val="1"/>
      <w:numFmt w:val="decimal"/>
      <w:lvlText w:val="%7."/>
      <w:lvlJc w:val="left"/>
      <w:pPr>
        <w:ind w:left="4575" w:hanging="360"/>
      </w:pPr>
    </w:lvl>
    <w:lvl w:ilvl="7" w:tplc="08090019" w:tentative="1">
      <w:start w:val="1"/>
      <w:numFmt w:val="lowerLetter"/>
      <w:lvlText w:val="%8."/>
      <w:lvlJc w:val="left"/>
      <w:pPr>
        <w:ind w:left="5295" w:hanging="360"/>
      </w:pPr>
    </w:lvl>
    <w:lvl w:ilvl="8" w:tplc="0809001B" w:tentative="1">
      <w:start w:val="1"/>
      <w:numFmt w:val="lowerRoman"/>
      <w:lvlText w:val="%9."/>
      <w:lvlJc w:val="right"/>
      <w:pPr>
        <w:ind w:left="6015" w:hanging="180"/>
      </w:pPr>
    </w:lvl>
  </w:abstractNum>
  <w:abstractNum w:abstractNumId="1" w15:restartNumberingAfterBreak="0">
    <w:nsid w:val="310B219A"/>
    <w:multiLevelType w:val="multilevel"/>
    <w:tmpl w:val="6E28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7732202">
    <w:abstractNumId w:val="1"/>
  </w:num>
  <w:num w:numId="2" w16cid:durableId="190043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50841"/>
    <w:rsid w:val="000647A2"/>
    <w:rsid w:val="000B0E08"/>
    <w:rsid w:val="000B21EA"/>
    <w:rsid w:val="00130FA5"/>
    <w:rsid w:val="00145077"/>
    <w:rsid w:val="001E7FA4"/>
    <w:rsid w:val="00215A00"/>
    <w:rsid w:val="002F685E"/>
    <w:rsid w:val="00374EB6"/>
    <w:rsid w:val="00392190"/>
    <w:rsid w:val="00393CDC"/>
    <w:rsid w:val="00562E8B"/>
    <w:rsid w:val="00582490"/>
    <w:rsid w:val="005E005A"/>
    <w:rsid w:val="00664891"/>
    <w:rsid w:val="007849A2"/>
    <w:rsid w:val="00794FA9"/>
    <w:rsid w:val="007B305A"/>
    <w:rsid w:val="007D7951"/>
    <w:rsid w:val="007F29A3"/>
    <w:rsid w:val="00845370"/>
    <w:rsid w:val="008824BC"/>
    <w:rsid w:val="0089049D"/>
    <w:rsid w:val="00916349"/>
    <w:rsid w:val="00916717"/>
    <w:rsid w:val="00930FCA"/>
    <w:rsid w:val="009A60C9"/>
    <w:rsid w:val="009F4926"/>
    <w:rsid w:val="00A15D9E"/>
    <w:rsid w:val="00A9116E"/>
    <w:rsid w:val="00B908FB"/>
    <w:rsid w:val="00DD2E72"/>
    <w:rsid w:val="00E73037"/>
    <w:rsid w:val="00E93246"/>
    <w:rsid w:val="00ED6299"/>
    <w:rsid w:val="00F44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5190EF"/>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B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824BC"/>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8824BC"/>
    <w:rPr>
      <w:rFonts w:ascii="Comic Sans MS" w:eastAsia="Times New Roman" w:hAnsi="Comic Sans MS" w:cs="Times New Roman"/>
      <w:b/>
      <w:sz w:val="28"/>
      <w:szCs w:val="20"/>
    </w:rPr>
  </w:style>
  <w:style w:type="paragraph" w:styleId="BalloonText">
    <w:name w:val="Balloon Text"/>
    <w:basedOn w:val="Normal"/>
    <w:link w:val="BalloonTextChar"/>
    <w:uiPriority w:val="99"/>
    <w:semiHidden/>
    <w:unhideWhenUsed/>
    <w:rsid w:val="00215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A00"/>
    <w:rPr>
      <w:rFonts w:ascii="Segoe UI" w:eastAsia="Times New Roman" w:hAnsi="Segoe UI" w:cs="Segoe UI"/>
      <w:sz w:val="18"/>
      <w:szCs w:val="18"/>
      <w:lang w:eastAsia="en-GB"/>
    </w:rPr>
  </w:style>
  <w:style w:type="paragraph" w:styleId="ListParagraph">
    <w:name w:val="List Paragraph"/>
    <w:basedOn w:val="Normal"/>
    <w:uiPriority w:val="34"/>
    <w:qFormat/>
    <w:rsid w:val="00130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74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3A447-AA62-4C48-B6CC-6723D377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4</cp:revision>
  <cp:lastPrinted>2017-01-12T11:28:00Z</cp:lastPrinted>
  <dcterms:created xsi:type="dcterms:W3CDTF">2023-10-31T14:05:00Z</dcterms:created>
  <dcterms:modified xsi:type="dcterms:W3CDTF">2024-11-25T13:03:00Z</dcterms:modified>
</cp:coreProperties>
</file>