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E131" w14:textId="45B16DF8" w:rsidR="0000373B" w:rsidRDefault="00EE5C8B" w:rsidP="00EE5C8B">
      <w:pPr>
        <w:spacing w:before="120"/>
        <w:ind w:left="-284" w:right="-330"/>
        <w:jc w:val="center"/>
        <w:rPr>
          <w:rFonts w:asciiTheme="minorHAnsi" w:hAnsiTheme="minorHAnsi" w:cs="Arial"/>
          <w:b/>
          <w:color w:val="000000" w:themeColor="text1"/>
          <w:sz w:val="28"/>
          <w:szCs w:val="28"/>
        </w:rPr>
      </w:pPr>
      <w:r>
        <w:rPr>
          <w:rFonts w:asciiTheme="minorHAnsi" w:hAnsiTheme="minorHAnsi" w:cs="Arial"/>
          <w:b/>
          <w:color w:val="000000" w:themeColor="text1"/>
          <w:sz w:val="28"/>
          <w:szCs w:val="28"/>
        </w:rPr>
        <w:t>GCSE</w:t>
      </w:r>
      <w:r w:rsidR="001C1C53">
        <w:rPr>
          <w:rFonts w:asciiTheme="minorHAnsi" w:hAnsiTheme="minorHAnsi" w:cs="Arial"/>
          <w:b/>
          <w:color w:val="000000" w:themeColor="text1"/>
          <w:sz w:val="28"/>
          <w:szCs w:val="28"/>
        </w:rPr>
        <w:t xml:space="preserve"> </w:t>
      </w:r>
      <w:r>
        <w:rPr>
          <w:rFonts w:asciiTheme="minorHAnsi" w:hAnsiTheme="minorHAnsi" w:cs="Arial"/>
          <w:b/>
          <w:color w:val="000000" w:themeColor="text1"/>
          <w:sz w:val="28"/>
          <w:szCs w:val="28"/>
        </w:rPr>
        <w:t xml:space="preserve">Art </w:t>
      </w:r>
      <w:r w:rsidR="00ED23DC">
        <w:rPr>
          <w:rFonts w:asciiTheme="minorHAnsi" w:hAnsiTheme="minorHAnsi" w:cs="Arial"/>
          <w:b/>
          <w:color w:val="000000" w:themeColor="text1"/>
          <w:sz w:val="28"/>
          <w:szCs w:val="28"/>
        </w:rPr>
        <w:t xml:space="preserve">and design </w:t>
      </w:r>
    </w:p>
    <w:p w14:paraId="71954E7E" w14:textId="486E1C2F" w:rsidR="00ED23DC" w:rsidRDefault="00ED23DC" w:rsidP="00EE5C8B">
      <w:pPr>
        <w:spacing w:before="120"/>
        <w:ind w:left="-284" w:right="-330"/>
        <w:jc w:val="center"/>
        <w:rPr>
          <w:rFonts w:asciiTheme="minorHAnsi" w:hAnsiTheme="minorHAnsi" w:cs="Arial"/>
          <w:b/>
          <w:color w:val="000000" w:themeColor="text1"/>
          <w:sz w:val="28"/>
          <w:szCs w:val="28"/>
        </w:rPr>
      </w:pPr>
      <w:r>
        <w:rPr>
          <w:rFonts w:asciiTheme="minorHAnsi" w:hAnsiTheme="minorHAnsi" w:cs="Arial"/>
          <w:b/>
          <w:color w:val="000000" w:themeColor="text1"/>
          <w:sz w:val="28"/>
          <w:szCs w:val="28"/>
        </w:rPr>
        <w:t xml:space="preserve">Fine Art </w:t>
      </w:r>
    </w:p>
    <w:p w14:paraId="2873BBDF" w14:textId="55A7F971" w:rsidR="00601F19" w:rsidRPr="00601F19" w:rsidRDefault="00A37355" w:rsidP="00601F19">
      <w:pPr>
        <w:spacing w:before="120"/>
        <w:ind w:left="-284" w:right="-330"/>
        <w:jc w:val="center"/>
        <w:rPr>
          <w:rFonts w:asciiTheme="minorHAnsi" w:hAnsiTheme="minorHAnsi" w:cs="Arial"/>
          <w:color w:val="000000" w:themeColor="text1"/>
          <w:sz w:val="22"/>
          <w:szCs w:val="22"/>
        </w:rPr>
      </w:pPr>
      <w:bookmarkStart w:id="0" w:name="_Hlk530045334"/>
      <w:r w:rsidRPr="00A37355">
        <w:rPr>
          <w:rFonts w:asciiTheme="minorHAnsi" w:hAnsiTheme="minorHAnsi" w:cs="Arial"/>
          <w:b/>
          <w:color w:val="000000" w:themeColor="text1"/>
          <w:sz w:val="22"/>
          <w:szCs w:val="22"/>
        </w:rPr>
        <w:t xml:space="preserve">Head of Faculty: </w:t>
      </w:r>
      <w:r w:rsidRPr="00A37355">
        <w:rPr>
          <w:rFonts w:asciiTheme="minorHAnsi" w:hAnsiTheme="minorHAnsi" w:cs="Arial"/>
          <w:color w:val="000000" w:themeColor="text1"/>
          <w:sz w:val="22"/>
          <w:szCs w:val="22"/>
        </w:rPr>
        <w:t>Mr A Ashter</w:t>
      </w:r>
      <w:r w:rsidR="00601F19">
        <w:rPr>
          <w:rFonts w:asciiTheme="minorHAnsi" w:hAnsiTheme="minorHAnsi" w:cs="Arial"/>
          <w:color w:val="000000" w:themeColor="text1"/>
          <w:sz w:val="22"/>
          <w:szCs w:val="22"/>
        </w:rPr>
        <w:br/>
        <w:t>Head of Department: Ms N Thynne</w:t>
      </w:r>
    </w:p>
    <w:p w14:paraId="308EBE83" w14:textId="5060AD96" w:rsidR="00DB2195" w:rsidRPr="00A37355" w:rsidRDefault="00DB2195" w:rsidP="00DB2195">
      <w:pPr>
        <w:ind w:left="-426" w:right="-472"/>
        <w:jc w:val="center"/>
        <w:rPr>
          <w:rFonts w:asciiTheme="minorHAnsi" w:hAnsiTheme="minorHAnsi" w:cs="Arial"/>
          <w:color w:val="000000" w:themeColor="text1"/>
          <w:sz w:val="22"/>
          <w:szCs w:val="22"/>
        </w:rPr>
      </w:pPr>
      <w:r w:rsidRPr="00A37355">
        <w:rPr>
          <w:rFonts w:asciiTheme="minorHAnsi" w:hAnsiTheme="minorHAnsi" w:cs="Arial"/>
          <w:b/>
          <w:color w:val="000000" w:themeColor="text1"/>
          <w:sz w:val="22"/>
          <w:szCs w:val="22"/>
        </w:rPr>
        <w:t xml:space="preserve">Email: </w:t>
      </w:r>
      <w:r w:rsidR="00386861">
        <w:rPr>
          <w:rFonts w:asciiTheme="minorHAnsi" w:hAnsiTheme="minorHAnsi" w:cs="Arial"/>
          <w:color w:val="000000" w:themeColor="text1"/>
          <w:sz w:val="22"/>
          <w:szCs w:val="22"/>
        </w:rPr>
        <w:t>N</w:t>
      </w:r>
      <w:r w:rsidR="001C1C53">
        <w:rPr>
          <w:rFonts w:asciiTheme="minorHAnsi" w:hAnsiTheme="minorHAnsi" w:cs="Arial"/>
          <w:color w:val="000000" w:themeColor="text1"/>
          <w:sz w:val="22"/>
          <w:szCs w:val="22"/>
        </w:rPr>
        <w:t>.</w:t>
      </w:r>
      <w:r w:rsidR="00386861">
        <w:rPr>
          <w:rFonts w:asciiTheme="minorHAnsi" w:hAnsiTheme="minorHAnsi" w:cs="Arial"/>
          <w:color w:val="000000" w:themeColor="text1"/>
          <w:sz w:val="22"/>
          <w:szCs w:val="22"/>
        </w:rPr>
        <w:t>T</w:t>
      </w:r>
      <w:r w:rsidR="001C1C53">
        <w:rPr>
          <w:rFonts w:asciiTheme="minorHAnsi" w:hAnsiTheme="minorHAnsi" w:cs="Arial"/>
          <w:color w:val="000000" w:themeColor="text1"/>
          <w:sz w:val="22"/>
          <w:szCs w:val="22"/>
        </w:rPr>
        <w:t>hyn</w:t>
      </w:r>
      <w:r w:rsidR="00032C90">
        <w:rPr>
          <w:rFonts w:asciiTheme="minorHAnsi" w:hAnsiTheme="minorHAnsi" w:cs="Arial"/>
          <w:color w:val="000000" w:themeColor="text1"/>
          <w:sz w:val="22"/>
          <w:szCs w:val="22"/>
        </w:rPr>
        <w:t>n</w:t>
      </w:r>
      <w:r w:rsidR="001C1C53">
        <w:rPr>
          <w:rFonts w:asciiTheme="minorHAnsi" w:hAnsiTheme="minorHAnsi" w:cs="Arial"/>
          <w:color w:val="000000" w:themeColor="text1"/>
          <w:sz w:val="22"/>
          <w:szCs w:val="22"/>
        </w:rPr>
        <w:t>e</w:t>
      </w:r>
      <w:r w:rsidRPr="00A37355">
        <w:rPr>
          <w:rFonts w:asciiTheme="minorHAnsi" w:hAnsiTheme="minorHAnsi" w:cs="Arial"/>
          <w:color w:val="000000" w:themeColor="text1"/>
          <w:sz w:val="22"/>
          <w:szCs w:val="22"/>
        </w:rPr>
        <w:t>@barnwell.herts.sch.uk</w:t>
      </w:r>
    </w:p>
    <w:bookmarkEnd w:id="0"/>
    <w:p w14:paraId="6F2F6939" w14:textId="77777777" w:rsidR="0000373B" w:rsidRPr="00EA6EA3" w:rsidRDefault="0000373B" w:rsidP="008C02F4">
      <w:pPr>
        <w:ind w:left="-567" w:right="-330"/>
        <w:jc w:val="both"/>
        <w:rPr>
          <w:rFonts w:asciiTheme="minorHAnsi" w:hAnsiTheme="minorHAnsi" w:cs="Arial"/>
          <w:b/>
          <w:color w:val="000000" w:themeColor="text1"/>
          <w:sz w:val="16"/>
        </w:rPr>
      </w:pPr>
    </w:p>
    <w:p w14:paraId="08E4B469" w14:textId="77777777" w:rsidR="0000373B" w:rsidRPr="00BD28B5" w:rsidRDefault="000F25BC" w:rsidP="008C02F4">
      <w:pPr>
        <w:ind w:left="-567" w:right="-330"/>
        <w:rPr>
          <w:rFonts w:asciiTheme="minorHAnsi" w:hAnsiTheme="minorHAnsi" w:cs="Arial"/>
          <w:b/>
          <w:snapToGrid w:val="0"/>
          <w:color w:val="000000" w:themeColor="text1"/>
          <w:sz w:val="22"/>
          <w:szCs w:val="22"/>
        </w:rPr>
      </w:pPr>
      <w:r w:rsidRPr="00BD28B5">
        <w:rPr>
          <w:rFonts w:asciiTheme="minorHAnsi" w:hAnsiTheme="minorHAnsi" w:cs="Arial"/>
          <w:b/>
          <w:color w:val="000000" w:themeColor="text1"/>
          <w:sz w:val="22"/>
          <w:szCs w:val="22"/>
        </w:rPr>
        <w:t>Why study GCSE Art and Design?</w:t>
      </w:r>
    </w:p>
    <w:p w14:paraId="48E9C7A2" w14:textId="77777777" w:rsidR="0000373B" w:rsidRPr="00E13276" w:rsidRDefault="0000373B" w:rsidP="008C02F4">
      <w:pPr>
        <w:ind w:left="-567" w:right="-330"/>
        <w:jc w:val="both"/>
        <w:rPr>
          <w:rFonts w:asciiTheme="minorHAnsi" w:hAnsiTheme="minorHAnsi" w:cs="Arial"/>
          <w:color w:val="000000" w:themeColor="text1"/>
          <w:sz w:val="20"/>
          <w:szCs w:val="20"/>
        </w:rPr>
      </w:pPr>
      <w:r w:rsidRPr="00E13276">
        <w:rPr>
          <w:rFonts w:asciiTheme="minorHAnsi" w:hAnsiTheme="minorHAnsi" w:cs="Arial"/>
          <w:color w:val="000000" w:themeColor="text1"/>
          <w:sz w:val="20"/>
          <w:szCs w:val="20"/>
        </w:rPr>
        <w:t>The aim of the course is to offer students the opportunity to engage personally with Art in ways that are meaningful and purposeful to them, building on knowledge, skills and understanding established in Key Stage 3.</w:t>
      </w:r>
    </w:p>
    <w:p w14:paraId="4B9C6120" w14:textId="77777777" w:rsidR="0000373B" w:rsidRPr="00BD28B5" w:rsidRDefault="0000373B" w:rsidP="008C02F4">
      <w:pPr>
        <w:ind w:left="-567" w:right="-330"/>
        <w:jc w:val="both"/>
        <w:rPr>
          <w:rFonts w:asciiTheme="minorHAnsi" w:hAnsiTheme="minorHAnsi" w:cs="Arial"/>
          <w:color w:val="000000" w:themeColor="text1"/>
          <w:sz w:val="22"/>
          <w:szCs w:val="22"/>
        </w:rPr>
      </w:pPr>
    </w:p>
    <w:p w14:paraId="4946E935" w14:textId="77777777" w:rsidR="0000373B" w:rsidRPr="00BD28B5" w:rsidRDefault="000F25BC" w:rsidP="008C02F4">
      <w:pPr>
        <w:keepNext/>
        <w:ind w:left="-567" w:right="-330"/>
        <w:jc w:val="both"/>
        <w:outlineLvl w:val="0"/>
        <w:rPr>
          <w:rFonts w:asciiTheme="minorHAnsi" w:hAnsiTheme="minorHAnsi" w:cs="Arial"/>
          <w:b/>
          <w:color w:val="000000" w:themeColor="text1"/>
          <w:sz w:val="22"/>
          <w:szCs w:val="22"/>
        </w:rPr>
      </w:pPr>
      <w:r w:rsidRPr="00BD28B5">
        <w:rPr>
          <w:rFonts w:asciiTheme="minorHAnsi" w:hAnsiTheme="minorHAnsi" w:cs="Arial"/>
          <w:b/>
          <w:color w:val="000000" w:themeColor="text1"/>
          <w:sz w:val="22"/>
          <w:szCs w:val="22"/>
        </w:rPr>
        <w:t>What does the course involve?</w:t>
      </w:r>
    </w:p>
    <w:p w14:paraId="406D7543" w14:textId="77777777" w:rsidR="0000373B" w:rsidRPr="00E13276" w:rsidRDefault="0000373B" w:rsidP="008C02F4">
      <w:pPr>
        <w:ind w:left="-567" w:right="-330"/>
        <w:jc w:val="both"/>
        <w:rPr>
          <w:rFonts w:asciiTheme="minorHAnsi" w:hAnsiTheme="minorHAnsi" w:cs="Arial"/>
          <w:color w:val="000000" w:themeColor="text1"/>
          <w:sz w:val="20"/>
          <w:szCs w:val="20"/>
        </w:rPr>
      </w:pPr>
      <w:r w:rsidRPr="00E13276">
        <w:rPr>
          <w:rFonts w:asciiTheme="minorHAnsi" w:hAnsiTheme="minorHAnsi" w:cs="Arial"/>
          <w:color w:val="000000" w:themeColor="text1"/>
          <w:sz w:val="20"/>
          <w:szCs w:val="20"/>
        </w:rPr>
        <w:t>Students create a coursework portfolio exploring a wide variety of techniques and processes that cover topics that may involve portraiture, still life, landscapes, 3D structures all of which contribute to developing and strengthening their observational skills, their ability to research artists and their work, analysing and evaluating their own and others work.  Coursework begins immediately; all Coursework is built around exam type scenarios that require a consistent structure of the portfolio. The coursework begins with a series of workshops introducing and developing students’ skills within different materials and medias including painting, drawing, photography, printmaking, textiles, 3D and mixed media.</w:t>
      </w:r>
      <w:r w:rsidR="0014232F" w:rsidRPr="00E13276">
        <w:rPr>
          <w:rFonts w:asciiTheme="minorHAnsi" w:hAnsiTheme="minorHAnsi" w:cs="Arial"/>
          <w:color w:val="000000" w:themeColor="text1"/>
          <w:sz w:val="20"/>
          <w:szCs w:val="20"/>
        </w:rPr>
        <w:t xml:space="preserve">  </w:t>
      </w:r>
      <w:r w:rsidRPr="00E13276">
        <w:rPr>
          <w:rFonts w:asciiTheme="minorHAnsi" w:hAnsiTheme="minorHAnsi" w:cs="Arial"/>
          <w:color w:val="000000" w:themeColor="text1"/>
          <w:sz w:val="20"/>
          <w:szCs w:val="20"/>
        </w:rPr>
        <w:t>Students will then develop ideas based on the strongest and most successful areas from their workshops studies. Throughout the portfolio, final artworks, which may be two or three dimensional, will be produced in response to various starting points.</w:t>
      </w:r>
      <w:r w:rsidR="0014232F" w:rsidRPr="00E13276">
        <w:rPr>
          <w:rFonts w:asciiTheme="minorHAnsi" w:hAnsiTheme="minorHAnsi" w:cs="Arial"/>
          <w:color w:val="000000" w:themeColor="text1"/>
          <w:sz w:val="20"/>
          <w:szCs w:val="20"/>
        </w:rPr>
        <w:t xml:space="preserve">  </w:t>
      </w:r>
      <w:r w:rsidRPr="00E13276">
        <w:rPr>
          <w:rFonts w:asciiTheme="minorHAnsi" w:hAnsiTheme="minorHAnsi" w:cs="Arial"/>
          <w:color w:val="000000" w:themeColor="text1"/>
          <w:sz w:val="20"/>
          <w:szCs w:val="20"/>
        </w:rPr>
        <w:t xml:space="preserve">Finally, a theme is set by the examination board.  A period of approximately 8 weeks is allowed for preparatory studies before sitting a </w:t>
      </w:r>
      <w:r w:rsidR="000F25BC" w:rsidRPr="00E13276">
        <w:rPr>
          <w:rFonts w:asciiTheme="minorHAnsi" w:hAnsiTheme="minorHAnsi" w:cs="Arial"/>
          <w:color w:val="000000" w:themeColor="text1"/>
          <w:sz w:val="20"/>
          <w:szCs w:val="20"/>
        </w:rPr>
        <w:t>ten-hour</w:t>
      </w:r>
      <w:r w:rsidRPr="00E13276">
        <w:rPr>
          <w:rFonts w:asciiTheme="minorHAnsi" w:hAnsiTheme="minorHAnsi" w:cs="Arial"/>
          <w:color w:val="000000" w:themeColor="text1"/>
          <w:sz w:val="20"/>
          <w:szCs w:val="20"/>
        </w:rPr>
        <w:t xml:space="preserve"> timed </w:t>
      </w:r>
      <w:r w:rsidR="00B82A71" w:rsidRPr="00E13276">
        <w:rPr>
          <w:rFonts w:asciiTheme="minorHAnsi" w:hAnsiTheme="minorHAnsi" w:cs="Arial"/>
          <w:color w:val="000000" w:themeColor="text1"/>
          <w:sz w:val="20"/>
          <w:szCs w:val="20"/>
        </w:rPr>
        <w:t>assessment</w:t>
      </w:r>
      <w:r w:rsidRPr="00E13276">
        <w:rPr>
          <w:rFonts w:asciiTheme="minorHAnsi" w:hAnsiTheme="minorHAnsi" w:cs="Arial"/>
          <w:color w:val="000000" w:themeColor="text1"/>
          <w:sz w:val="20"/>
          <w:szCs w:val="20"/>
        </w:rPr>
        <w:t>, under examination conditions.</w:t>
      </w:r>
    </w:p>
    <w:p w14:paraId="42387178" w14:textId="77777777" w:rsidR="0000373B" w:rsidRPr="00E13276" w:rsidRDefault="0000373B" w:rsidP="008C02F4">
      <w:pPr>
        <w:ind w:left="-567" w:right="-330"/>
        <w:jc w:val="both"/>
        <w:rPr>
          <w:rFonts w:asciiTheme="minorHAnsi" w:hAnsiTheme="minorHAnsi" w:cs="Arial"/>
          <w:color w:val="000000" w:themeColor="text1"/>
          <w:sz w:val="20"/>
          <w:szCs w:val="20"/>
        </w:rPr>
      </w:pPr>
    </w:p>
    <w:p w14:paraId="0A65D22D" w14:textId="3E2FB8F8" w:rsidR="0000373B" w:rsidRPr="00E13276" w:rsidRDefault="0000373B" w:rsidP="008C02F4">
      <w:pPr>
        <w:ind w:left="-567" w:right="-330"/>
        <w:jc w:val="both"/>
        <w:rPr>
          <w:rFonts w:asciiTheme="minorHAnsi" w:hAnsiTheme="minorHAnsi" w:cs="Arial"/>
          <w:color w:val="000000" w:themeColor="text1"/>
          <w:sz w:val="20"/>
          <w:szCs w:val="20"/>
        </w:rPr>
      </w:pPr>
      <w:r w:rsidRPr="00E13276">
        <w:rPr>
          <w:rFonts w:asciiTheme="minorHAnsi" w:hAnsiTheme="minorHAnsi" w:cs="Arial"/>
          <w:color w:val="000000" w:themeColor="text1"/>
          <w:sz w:val="20"/>
          <w:szCs w:val="20"/>
        </w:rPr>
        <w:t>Students assemble their research, analysis, development of ideas and all preparatory work onto A</w:t>
      </w:r>
      <w:r w:rsidR="008B4873" w:rsidRPr="00E13276">
        <w:rPr>
          <w:rFonts w:asciiTheme="minorHAnsi" w:hAnsiTheme="minorHAnsi" w:cs="Arial"/>
          <w:color w:val="000000" w:themeColor="text1"/>
          <w:sz w:val="20"/>
          <w:szCs w:val="20"/>
        </w:rPr>
        <w:t>3</w:t>
      </w:r>
      <w:r w:rsidRPr="00E13276">
        <w:rPr>
          <w:rFonts w:asciiTheme="minorHAnsi" w:hAnsiTheme="minorHAnsi" w:cs="Arial"/>
          <w:color w:val="000000" w:themeColor="text1"/>
          <w:sz w:val="20"/>
          <w:szCs w:val="20"/>
        </w:rPr>
        <w:t xml:space="preserve"> </w:t>
      </w:r>
      <w:r w:rsidR="008B4873" w:rsidRPr="00E13276">
        <w:rPr>
          <w:rFonts w:asciiTheme="minorHAnsi" w:hAnsiTheme="minorHAnsi" w:cs="Arial"/>
          <w:color w:val="000000" w:themeColor="text1"/>
          <w:sz w:val="20"/>
          <w:szCs w:val="20"/>
        </w:rPr>
        <w:t>sketchbooks, larger format</w:t>
      </w:r>
      <w:r w:rsidRPr="00E13276">
        <w:rPr>
          <w:rFonts w:asciiTheme="minorHAnsi" w:hAnsiTheme="minorHAnsi" w:cs="Arial"/>
          <w:color w:val="000000" w:themeColor="text1"/>
          <w:sz w:val="20"/>
          <w:szCs w:val="20"/>
        </w:rPr>
        <w:t xml:space="preserve"> </w:t>
      </w:r>
      <w:r w:rsidR="008B4873" w:rsidRPr="00E13276">
        <w:rPr>
          <w:rFonts w:asciiTheme="minorHAnsi" w:hAnsiTheme="minorHAnsi" w:cs="Arial"/>
          <w:color w:val="000000" w:themeColor="text1"/>
          <w:sz w:val="20"/>
          <w:szCs w:val="20"/>
        </w:rPr>
        <w:t>ideas</w:t>
      </w:r>
      <w:r w:rsidRPr="00E13276">
        <w:rPr>
          <w:rFonts w:asciiTheme="minorHAnsi" w:hAnsiTheme="minorHAnsi" w:cs="Arial"/>
          <w:color w:val="000000" w:themeColor="text1"/>
          <w:sz w:val="20"/>
          <w:szCs w:val="20"/>
        </w:rPr>
        <w:t xml:space="preserve"> and are taught in their workshop period how to present work. Themes and targets are initially set for whole class, though teaching progressively becomes one-to-one tuition, as students develop their individual creative personalities.  A visit to a gallery or museum is usually built into the programme of study to allow students to see and engage with original artwork.</w:t>
      </w:r>
    </w:p>
    <w:p w14:paraId="7F3CCA0E" w14:textId="77777777" w:rsidR="0000373B" w:rsidRPr="00E13276" w:rsidRDefault="0000373B" w:rsidP="008C02F4">
      <w:pPr>
        <w:ind w:left="-567" w:right="-330"/>
        <w:jc w:val="both"/>
        <w:rPr>
          <w:rFonts w:asciiTheme="minorHAnsi" w:hAnsiTheme="minorHAnsi" w:cs="Arial"/>
          <w:color w:val="000000" w:themeColor="text1"/>
          <w:sz w:val="20"/>
          <w:szCs w:val="20"/>
        </w:rPr>
      </w:pPr>
    </w:p>
    <w:p w14:paraId="5A2086C0" w14:textId="77777777" w:rsidR="0000373B" w:rsidRPr="00BD28B5" w:rsidRDefault="000F25BC" w:rsidP="008C02F4">
      <w:pPr>
        <w:keepNext/>
        <w:ind w:left="-567" w:right="-330"/>
        <w:jc w:val="both"/>
        <w:outlineLvl w:val="0"/>
        <w:rPr>
          <w:rFonts w:asciiTheme="minorHAnsi" w:hAnsiTheme="minorHAnsi" w:cs="Arial"/>
          <w:b/>
          <w:color w:val="000000" w:themeColor="text1"/>
          <w:sz w:val="22"/>
          <w:szCs w:val="22"/>
        </w:rPr>
      </w:pPr>
      <w:r w:rsidRPr="00BD28B5">
        <w:rPr>
          <w:rFonts w:asciiTheme="minorHAnsi" w:hAnsiTheme="minorHAnsi" w:cs="Arial"/>
          <w:b/>
          <w:color w:val="000000" w:themeColor="text1"/>
          <w:sz w:val="22"/>
          <w:szCs w:val="22"/>
        </w:rPr>
        <w:t>How will I be assessed?</w:t>
      </w:r>
    </w:p>
    <w:p w14:paraId="2CDE63C5" w14:textId="77777777" w:rsidR="000F25BC" w:rsidRPr="00E13276" w:rsidRDefault="0000373B" w:rsidP="008C02F4">
      <w:pPr>
        <w:ind w:left="-567" w:right="-330"/>
        <w:jc w:val="both"/>
        <w:rPr>
          <w:rFonts w:asciiTheme="minorHAnsi" w:hAnsiTheme="minorHAnsi"/>
          <w:color w:val="000000" w:themeColor="text1"/>
          <w:sz w:val="20"/>
          <w:szCs w:val="20"/>
        </w:rPr>
      </w:pPr>
      <w:r w:rsidRPr="00E13276">
        <w:rPr>
          <w:rFonts w:asciiTheme="minorHAnsi" w:hAnsiTheme="minorHAnsi" w:cs="Arial"/>
          <w:color w:val="000000" w:themeColor="text1"/>
          <w:sz w:val="20"/>
          <w:szCs w:val="20"/>
        </w:rPr>
        <w:t>Work is assessed on a continuous basis providing students with written and oral feedback throughout the course.  Targets are set on an individual basis and at strategic points. Students are given an indication of their current working grade and what they need to do to achieve their targets.</w:t>
      </w:r>
      <w:r w:rsidR="00F2000A" w:rsidRPr="00E13276">
        <w:rPr>
          <w:rFonts w:asciiTheme="minorHAnsi" w:hAnsiTheme="minorHAnsi" w:cs="Arial"/>
          <w:color w:val="000000" w:themeColor="text1"/>
          <w:sz w:val="20"/>
          <w:szCs w:val="20"/>
        </w:rPr>
        <w:t xml:space="preserve">  </w:t>
      </w:r>
      <w:r w:rsidR="000F25BC" w:rsidRPr="00BD28B5">
        <w:rPr>
          <w:rFonts w:asciiTheme="minorHAnsi" w:hAnsiTheme="minorHAnsi" w:cs="Arial"/>
          <w:b/>
          <w:color w:val="000000" w:themeColor="text1"/>
          <w:sz w:val="22"/>
          <w:szCs w:val="22"/>
        </w:rPr>
        <w:t>The portfolio of coursework is weighted at 60% of final grade; externally set assignment accounts for the remaining 40%.</w:t>
      </w:r>
    </w:p>
    <w:p w14:paraId="6AA6453F" w14:textId="77777777" w:rsidR="0000373B" w:rsidRPr="00E13276" w:rsidRDefault="0000373B" w:rsidP="008C02F4">
      <w:pPr>
        <w:ind w:left="-567" w:right="-330"/>
        <w:jc w:val="both"/>
        <w:rPr>
          <w:rFonts w:asciiTheme="minorHAnsi" w:hAnsiTheme="minorHAnsi" w:cs="Arial"/>
          <w:b/>
          <w:color w:val="000000" w:themeColor="text1"/>
          <w:sz w:val="20"/>
          <w:szCs w:val="20"/>
        </w:rPr>
      </w:pPr>
    </w:p>
    <w:p w14:paraId="07BB6313" w14:textId="77777777" w:rsidR="0000373B" w:rsidRPr="00BD28B5" w:rsidRDefault="0000373B" w:rsidP="008C02F4">
      <w:pPr>
        <w:ind w:left="-567" w:right="-330"/>
        <w:jc w:val="both"/>
        <w:rPr>
          <w:rFonts w:asciiTheme="minorHAnsi" w:hAnsiTheme="minorHAnsi" w:cs="Arial"/>
          <w:b/>
          <w:color w:val="000000" w:themeColor="text1"/>
          <w:sz w:val="22"/>
          <w:szCs w:val="22"/>
        </w:rPr>
      </w:pPr>
      <w:r w:rsidRPr="00BD28B5">
        <w:rPr>
          <w:rFonts w:asciiTheme="minorHAnsi" w:hAnsiTheme="minorHAnsi" w:cs="Arial"/>
          <w:b/>
          <w:color w:val="000000" w:themeColor="text1"/>
          <w:sz w:val="22"/>
          <w:szCs w:val="22"/>
        </w:rPr>
        <w:t>The four assessment objectives are:</w:t>
      </w:r>
    </w:p>
    <w:p w14:paraId="265A56AB" w14:textId="77777777" w:rsidR="00E13276" w:rsidRPr="00E13276" w:rsidRDefault="00E13276" w:rsidP="00E13276">
      <w:pPr>
        <w:pStyle w:val="ListParagraph"/>
        <w:numPr>
          <w:ilvl w:val="0"/>
          <w:numId w:val="10"/>
        </w:numPr>
        <w:tabs>
          <w:tab w:val="clear" w:pos="1080"/>
        </w:tabs>
        <w:ind w:left="-284" w:right="-330" w:hanging="283"/>
        <w:jc w:val="both"/>
        <w:rPr>
          <w:rFonts w:asciiTheme="minorHAnsi" w:hAnsiTheme="minorHAnsi" w:cs="Arial"/>
          <w:color w:val="000000" w:themeColor="text1"/>
          <w:sz w:val="20"/>
          <w:szCs w:val="20"/>
        </w:rPr>
      </w:pPr>
      <w:r w:rsidRPr="00E13276">
        <w:rPr>
          <w:rFonts w:asciiTheme="minorHAnsi" w:hAnsiTheme="minorHAnsi" w:cs="Arial"/>
          <w:color w:val="000000" w:themeColor="text1"/>
          <w:sz w:val="20"/>
          <w:szCs w:val="20"/>
        </w:rPr>
        <w:t xml:space="preserve">Developing ideas through investigations and demonstrating critical understanding. </w:t>
      </w:r>
    </w:p>
    <w:p w14:paraId="72BB9ACF" w14:textId="77777777" w:rsidR="00E13276" w:rsidRPr="00E13276" w:rsidRDefault="00E13276" w:rsidP="00E13276">
      <w:pPr>
        <w:numPr>
          <w:ilvl w:val="0"/>
          <w:numId w:val="10"/>
        </w:numPr>
        <w:tabs>
          <w:tab w:val="clear" w:pos="1080"/>
        </w:tabs>
        <w:ind w:left="-284" w:right="-330" w:hanging="283"/>
        <w:jc w:val="both"/>
        <w:rPr>
          <w:rFonts w:asciiTheme="minorHAnsi" w:hAnsiTheme="minorHAnsi" w:cs="Arial"/>
          <w:color w:val="000000" w:themeColor="text1"/>
          <w:sz w:val="20"/>
          <w:szCs w:val="20"/>
        </w:rPr>
      </w:pPr>
      <w:r w:rsidRPr="00E13276">
        <w:rPr>
          <w:rFonts w:asciiTheme="minorHAnsi" w:hAnsiTheme="minorHAnsi" w:cs="Arial"/>
          <w:color w:val="000000" w:themeColor="text1"/>
          <w:sz w:val="20"/>
          <w:szCs w:val="20"/>
        </w:rPr>
        <w:t xml:space="preserve">Refining work by exploring ideas, selecting and experimenting with appropriate media, materials and processes. </w:t>
      </w:r>
    </w:p>
    <w:p w14:paraId="222EFC59" w14:textId="77777777" w:rsidR="00E13276" w:rsidRPr="00E13276" w:rsidRDefault="00E13276" w:rsidP="00E13276">
      <w:pPr>
        <w:numPr>
          <w:ilvl w:val="0"/>
          <w:numId w:val="10"/>
        </w:numPr>
        <w:tabs>
          <w:tab w:val="clear" w:pos="1080"/>
        </w:tabs>
        <w:ind w:left="-284" w:right="-330" w:hanging="283"/>
        <w:jc w:val="both"/>
        <w:rPr>
          <w:rFonts w:asciiTheme="minorHAnsi" w:hAnsiTheme="minorHAnsi" w:cs="Arial"/>
          <w:color w:val="000000" w:themeColor="text1"/>
          <w:sz w:val="20"/>
          <w:szCs w:val="20"/>
        </w:rPr>
      </w:pPr>
      <w:r w:rsidRPr="00E13276">
        <w:rPr>
          <w:rFonts w:asciiTheme="minorHAnsi" w:hAnsiTheme="minorHAnsi" w:cs="Arial"/>
          <w:color w:val="000000" w:themeColor="text1"/>
          <w:sz w:val="20"/>
          <w:szCs w:val="20"/>
        </w:rPr>
        <w:t xml:space="preserve">Recording ideas and observations, relevant to intentions as the work progresses. </w:t>
      </w:r>
    </w:p>
    <w:p w14:paraId="7F93B3A0" w14:textId="77777777" w:rsidR="00E13276" w:rsidRPr="00E13276" w:rsidRDefault="00E13276" w:rsidP="00E13276">
      <w:pPr>
        <w:pStyle w:val="ListParagraph"/>
        <w:numPr>
          <w:ilvl w:val="0"/>
          <w:numId w:val="10"/>
        </w:numPr>
        <w:tabs>
          <w:tab w:val="clear" w:pos="1080"/>
        </w:tabs>
        <w:ind w:left="-284" w:right="-330" w:hanging="283"/>
        <w:jc w:val="both"/>
        <w:rPr>
          <w:rFonts w:asciiTheme="minorHAnsi" w:hAnsiTheme="minorHAnsi" w:cs="Arial"/>
          <w:b/>
          <w:color w:val="000000" w:themeColor="text1"/>
          <w:sz w:val="20"/>
          <w:szCs w:val="20"/>
        </w:rPr>
      </w:pPr>
      <w:r w:rsidRPr="00E13276">
        <w:rPr>
          <w:rFonts w:asciiTheme="minorHAnsi" w:hAnsiTheme="minorHAnsi" w:cs="Arial"/>
          <w:color w:val="000000" w:themeColor="text1"/>
          <w:sz w:val="20"/>
          <w:szCs w:val="20"/>
        </w:rPr>
        <w:t xml:space="preserve">Presenting a personal response that realises intentions and demonstrates visual language. </w:t>
      </w:r>
    </w:p>
    <w:p w14:paraId="66BE151B" w14:textId="77777777" w:rsidR="00097160" w:rsidRPr="00E13276" w:rsidRDefault="00097160" w:rsidP="002514A9">
      <w:pPr>
        <w:ind w:left="207" w:right="-330" w:hanging="633"/>
        <w:jc w:val="both"/>
        <w:rPr>
          <w:rFonts w:asciiTheme="minorHAnsi" w:hAnsiTheme="minorHAnsi" w:cs="Arial"/>
          <w:color w:val="000000" w:themeColor="text1"/>
          <w:sz w:val="20"/>
          <w:szCs w:val="20"/>
        </w:rPr>
      </w:pPr>
    </w:p>
    <w:p w14:paraId="253C8C6B" w14:textId="77777777" w:rsidR="00097160" w:rsidRPr="00BD28B5" w:rsidRDefault="00097160" w:rsidP="00097160">
      <w:pPr>
        <w:ind w:left="-567" w:right="-330"/>
        <w:jc w:val="both"/>
        <w:rPr>
          <w:rFonts w:asciiTheme="minorHAnsi" w:hAnsiTheme="minorHAnsi" w:cs="Arial"/>
          <w:color w:val="000000" w:themeColor="text1"/>
          <w:sz w:val="22"/>
          <w:szCs w:val="22"/>
        </w:rPr>
      </w:pPr>
      <w:r w:rsidRPr="00BD28B5">
        <w:rPr>
          <w:rFonts w:asciiTheme="minorHAnsi" w:hAnsiTheme="minorHAnsi" w:cs="Arial"/>
          <w:b/>
          <w:sz w:val="22"/>
          <w:szCs w:val="22"/>
        </w:rPr>
        <w:t>What are my progression routes?</w:t>
      </w:r>
    </w:p>
    <w:p w14:paraId="1EE3B605" w14:textId="77777777" w:rsidR="00097160" w:rsidRPr="00E13276" w:rsidRDefault="00097160" w:rsidP="00097160">
      <w:pPr>
        <w:ind w:left="-567" w:right="-330"/>
        <w:jc w:val="both"/>
        <w:rPr>
          <w:rFonts w:asciiTheme="minorHAnsi" w:hAnsiTheme="minorHAnsi" w:cs="Arial"/>
          <w:sz w:val="20"/>
          <w:szCs w:val="20"/>
        </w:rPr>
      </w:pPr>
      <w:r w:rsidRPr="00E13276">
        <w:rPr>
          <w:rFonts w:asciiTheme="minorHAnsi" w:hAnsiTheme="minorHAnsi" w:cs="Arial"/>
          <w:sz w:val="20"/>
          <w:szCs w:val="20"/>
        </w:rPr>
        <w:t xml:space="preserve">Art and Design is a very popular choice at A Level, and the GCSE course provides an excellent stepping stone on to further study all aspects of Art and Design. Art and Design can continue creative development into specialist subjects that can be pursued in Higher Education, such as, Illustration, Graphic Design, Spatial Design, Photography, Fine Art, 3d Games Art, Architectural Design, Product Design, Fashion and Textiles and Interior Design. </w:t>
      </w:r>
    </w:p>
    <w:p w14:paraId="20CAACCB" w14:textId="77777777" w:rsidR="00EA6EA3" w:rsidRPr="00E13276" w:rsidRDefault="00EA6EA3" w:rsidP="00097160">
      <w:pPr>
        <w:ind w:left="-567" w:right="-330"/>
        <w:jc w:val="both"/>
        <w:rPr>
          <w:rFonts w:asciiTheme="minorHAnsi" w:hAnsiTheme="minorHAnsi" w:cs="Arial"/>
          <w:sz w:val="20"/>
          <w:szCs w:val="20"/>
        </w:rPr>
      </w:pPr>
    </w:p>
    <w:p w14:paraId="1A53AC75" w14:textId="77777777" w:rsidR="00EA6EA3" w:rsidRPr="00BD28B5" w:rsidRDefault="00EA6EA3" w:rsidP="00EA6EA3">
      <w:pPr>
        <w:ind w:left="-567" w:right="-330"/>
        <w:jc w:val="both"/>
        <w:rPr>
          <w:rFonts w:asciiTheme="minorHAnsi" w:hAnsiTheme="minorHAnsi" w:cs="Arial"/>
          <w:b/>
          <w:color w:val="000000" w:themeColor="text1"/>
          <w:sz w:val="22"/>
          <w:szCs w:val="22"/>
        </w:rPr>
      </w:pPr>
      <w:r w:rsidRPr="00BD28B5">
        <w:rPr>
          <w:rFonts w:asciiTheme="minorHAnsi" w:hAnsiTheme="minorHAnsi" w:cs="Arial"/>
          <w:b/>
          <w:color w:val="000000" w:themeColor="text1"/>
          <w:sz w:val="22"/>
          <w:szCs w:val="22"/>
        </w:rPr>
        <w:t>Additional Info</w:t>
      </w:r>
      <w:r w:rsidR="002514A9" w:rsidRPr="00BD28B5">
        <w:rPr>
          <w:rFonts w:asciiTheme="minorHAnsi" w:hAnsiTheme="minorHAnsi" w:cs="Arial"/>
          <w:b/>
          <w:color w:val="000000" w:themeColor="text1"/>
          <w:sz w:val="22"/>
          <w:szCs w:val="22"/>
        </w:rPr>
        <w:t>rmation</w:t>
      </w:r>
    </w:p>
    <w:p w14:paraId="170BCDA3" w14:textId="77777777" w:rsidR="00CB31D0" w:rsidRPr="00E13276" w:rsidRDefault="00EA6EA3" w:rsidP="00EA6EA3">
      <w:pPr>
        <w:ind w:left="-567" w:right="-330"/>
        <w:jc w:val="both"/>
        <w:rPr>
          <w:rFonts w:asciiTheme="minorHAnsi" w:hAnsiTheme="minorHAnsi" w:cs="Arial"/>
          <w:color w:val="000000" w:themeColor="text1"/>
          <w:sz w:val="20"/>
          <w:szCs w:val="20"/>
        </w:rPr>
      </w:pPr>
      <w:r w:rsidRPr="00E13276">
        <w:rPr>
          <w:rFonts w:asciiTheme="minorHAnsi" w:hAnsiTheme="minorHAnsi" w:cs="Arial"/>
          <w:color w:val="000000" w:themeColor="text1"/>
          <w:sz w:val="20"/>
          <w:szCs w:val="20"/>
        </w:rPr>
        <w:t>Students are required to contribute to the running costs of additional specialist processes and the on-going printing and paper usage for the creation of a portfolio.</w:t>
      </w:r>
    </w:p>
    <w:sectPr w:rsidR="00CB31D0" w:rsidRPr="00E13276" w:rsidSect="00F2000A">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134"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7DC64" w14:textId="77777777" w:rsidR="000B21EA" w:rsidRDefault="000B21EA" w:rsidP="001E7FA4">
      <w:r>
        <w:separator/>
      </w:r>
    </w:p>
  </w:endnote>
  <w:endnote w:type="continuationSeparator" w:id="0">
    <w:p w14:paraId="2BC7ACEE" w14:textId="77777777" w:rsidR="000B21EA" w:rsidRDefault="000B21E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5871" w14:textId="77777777" w:rsidR="00410469" w:rsidRDefault="0041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341355"/>
      <w:docPartObj>
        <w:docPartGallery w:val="Page Numbers (Bottom of Page)"/>
        <w:docPartUnique/>
      </w:docPartObj>
    </w:sdtPr>
    <w:sdtEndPr>
      <w:rPr>
        <w:noProof/>
      </w:rPr>
    </w:sdtEndPr>
    <w:sdtContent>
      <w:p w14:paraId="3D7EB1FD" w14:textId="052421C3" w:rsidR="001E7FA4" w:rsidRDefault="001E7FA4">
        <w:pPr>
          <w:pStyle w:val="Footer"/>
          <w:jc w:val="center"/>
        </w:pPr>
        <w:r>
          <w:t>Barnwell Middle &amp; Upper School 20</w:t>
        </w:r>
        <w:r w:rsidR="00410469">
          <w:t>2</w:t>
        </w:r>
        <w:r w:rsidR="0061392B">
          <w:t>5</w:t>
        </w:r>
      </w:p>
      <w:p w14:paraId="407F116D" w14:textId="77777777" w:rsidR="001E7FA4" w:rsidRDefault="0061392B">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0206" w14:textId="77777777" w:rsidR="00410469" w:rsidRDefault="0041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DA5A" w14:textId="77777777" w:rsidR="000B21EA" w:rsidRDefault="000B21EA" w:rsidP="001E7FA4">
      <w:r>
        <w:separator/>
      </w:r>
    </w:p>
  </w:footnote>
  <w:footnote w:type="continuationSeparator" w:id="0">
    <w:p w14:paraId="285EA142" w14:textId="77777777" w:rsidR="000B21EA" w:rsidRDefault="000B21E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2958" w14:textId="77777777" w:rsidR="00410469" w:rsidRDefault="0041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E673" w14:textId="77777777" w:rsidR="007B305A" w:rsidRDefault="00D62C35">
    <w:pPr>
      <w:pStyle w:val="Header"/>
    </w:pPr>
    <w:r w:rsidRPr="007B305A">
      <w:rPr>
        <w:noProof/>
        <w:lang w:eastAsia="en-GB"/>
      </w:rPr>
      <mc:AlternateContent>
        <mc:Choice Requires="wps">
          <w:drawing>
            <wp:anchor distT="0" distB="0" distL="114300" distR="114300" simplePos="0" relativeHeight="251659264" behindDoc="0" locked="0" layoutInCell="1" allowOverlap="1" wp14:anchorId="49AD612D" wp14:editId="1B75CDC5">
              <wp:simplePos x="0" y="0"/>
              <wp:positionH relativeFrom="margin">
                <wp:posOffset>-659218</wp:posOffset>
              </wp:positionH>
              <wp:positionV relativeFrom="paragraph">
                <wp:posOffset>358494</wp:posOffset>
              </wp:positionV>
              <wp:extent cx="6921796" cy="9191625"/>
              <wp:effectExtent l="19050" t="19050" r="12700" b="28575"/>
              <wp:wrapNone/>
              <wp:docPr id="2" name="Rectangle 2"/>
              <wp:cNvGraphicFramePr/>
              <a:graphic xmlns:a="http://schemas.openxmlformats.org/drawingml/2006/main">
                <a:graphicData uri="http://schemas.microsoft.com/office/word/2010/wordprocessingShape">
                  <wps:wsp>
                    <wps:cNvSpPr/>
                    <wps:spPr>
                      <a:xfrm>
                        <a:off x="0" y="0"/>
                        <a:ext cx="6921796"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8EC92CC" id="Rectangle 2" o:spid="_x0000_s1026" style="position:absolute;margin-left:-51.9pt;margin-top:28.25pt;width:545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" filled="f" strokecolor="#1f4d78 [1604]" strokeweight="3pt">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1163D0EA" wp14:editId="3D526C63">
          <wp:simplePos x="0" y="0"/>
          <wp:positionH relativeFrom="margin">
            <wp:posOffset>2295525</wp:posOffset>
          </wp:positionH>
          <wp:positionV relativeFrom="paragraph">
            <wp:posOffset>-259080</wp:posOffset>
          </wp:positionV>
          <wp:extent cx="1137285" cy="1276193"/>
          <wp:effectExtent l="0" t="0" r="571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39DB" w14:textId="77777777" w:rsidR="00410469" w:rsidRDefault="0041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B26"/>
    <w:multiLevelType w:val="hybridMultilevel"/>
    <w:tmpl w:val="341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04788"/>
    <w:multiLevelType w:val="hybridMultilevel"/>
    <w:tmpl w:val="CC32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0DE"/>
    <w:multiLevelType w:val="hybridMultilevel"/>
    <w:tmpl w:val="DD6A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D02FE"/>
    <w:multiLevelType w:val="hybridMultilevel"/>
    <w:tmpl w:val="8E586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92A82"/>
    <w:multiLevelType w:val="hybridMultilevel"/>
    <w:tmpl w:val="28AE0A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EC3B9A"/>
    <w:multiLevelType w:val="hybridMultilevel"/>
    <w:tmpl w:val="9F42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E4E8D"/>
    <w:multiLevelType w:val="hybridMultilevel"/>
    <w:tmpl w:val="7F66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71FED"/>
    <w:multiLevelType w:val="hybridMultilevel"/>
    <w:tmpl w:val="F20C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7559"/>
    <w:multiLevelType w:val="hybridMultilevel"/>
    <w:tmpl w:val="922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03E65"/>
    <w:multiLevelType w:val="hybridMultilevel"/>
    <w:tmpl w:val="B24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B3FB4"/>
    <w:multiLevelType w:val="hybridMultilevel"/>
    <w:tmpl w:val="354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407082">
    <w:abstractNumId w:val="2"/>
  </w:num>
  <w:num w:numId="2" w16cid:durableId="1945575784">
    <w:abstractNumId w:val="10"/>
  </w:num>
  <w:num w:numId="3" w16cid:durableId="17702380">
    <w:abstractNumId w:val="0"/>
  </w:num>
  <w:num w:numId="4" w16cid:durableId="48966625">
    <w:abstractNumId w:val="8"/>
  </w:num>
  <w:num w:numId="5" w16cid:durableId="362092781">
    <w:abstractNumId w:val="3"/>
  </w:num>
  <w:num w:numId="6" w16cid:durableId="1802072803">
    <w:abstractNumId w:val="6"/>
  </w:num>
  <w:num w:numId="7" w16cid:durableId="2067096840">
    <w:abstractNumId w:val="7"/>
  </w:num>
  <w:num w:numId="8" w16cid:durableId="365377513">
    <w:abstractNumId w:val="5"/>
  </w:num>
  <w:num w:numId="9" w16cid:durableId="17128093">
    <w:abstractNumId w:val="9"/>
  </w:num>
  <w:num w:numId="10" w16cid:durableId="201593891">
    <w:abstractNumId w:val="4"/>
  </w:num>
  <w:num w:numId="11" w16cid:durableId="8376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373B"/>
    <w:rsid w:val="00032C90"/>
    <w:rsid w:val="00074BA9"/>
    <w:rsid w:val="000937FA"/>
    <w:rsid w:val="00097160"/>
    <w:rsid w:val="000B21EA"/>
    <w:rsid w:val="000E29D3"/>
    <w:rsid w:val="000F25BC"/>
    <w:rsid w:val="0014232F"/>
    <w:rsid w:val="001C1C53"/>
    <w:rsid w:val="001E7FA4"/>
    <w:rsid w:val="00201179"/>
    <w:rsid w:val="002514A9"/>
    <w:rsid w:val="002D1600"/>
    <w:rsid w:val="002D57FB"/>
    <w:rsid w:val="00386861"/>
    <w:rsid w:val="00410469"/>
    <w:rsid w:val="005167F8"/>
    <w:rsid w:val="00582490"/>
    <w:rsid w:val="00601F19"/>
    <w:rsid w:val="0061392B"/>
    <w:rsid w:val="006910EF"/>
    <w:rsid w:val="006A3B34"/>
    <w:rsid w:val="006B3EB2"/>
    <w:rsid w:val="006E0072"/>
    <w:rsid w:val="00710AF6"/>
    <w:rsid w:val="00712B28"/>
    <w:rsid w:val="007849A2"/>
    <w:rsid w:val="007B305A"/>
    <w:rsid w:val="007B5A3F"/>
    <w:rsid w:val="007D7951"/>
    <w:rsid w:val="007F29A3"/>
    <w:rsid w:val="008B4873"/>
    <w:rsid w:val="008C02F4"/>
    <w:rsid w:val="008F333F"/>
    <w:rsid w:val="00916349"/>
    <w:rsid w:val="00946DEA"/>
    <w:rsid w:val="009A6C03"/>
    <w:rsid w:val="009F0683"/>
    <w:rsid w:val="00A064CC"/>
    <w:rsid w:val="00A37355"/>
    <w:rsid w:val="00A84807"/>
    <w:rsid w:val="00AD716A"/>
    <w:rsid w:val="00B82A71"/>
    <w:rsid w:val="00BD28B5"/>
    <w:rsid w:val="00C4115E"/>
    <w:rsid w:val="00CB31D0"/>
    <w:rsid w:val="00CD322B"/>
    <w:rsid w:val="00D62C35"/>
    <w:rsid w:val="00D86CBB"/>
    <w:rsid w:val="00DA28B6"/>
    <w:rsid w:val="00DB2195"/>
    <w:rsid w:val="00E13276"/>
    <w:rsid w:val="00EA6EA3"/>
    <w:rsid w:val="00ED23DC"/>
    <w:rsid w:val="00EE5C8B"/>
    <w:rsid w:val="00F2000A"/>
    <w:rsid w:val="00F31D38"/>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21A615B"/>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28B6"/>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DA28B6"/>
    <w:rPr>
      <w:rFonts w:ascii="Comic Sans MS" w:eastAsia="Times New Roman" w:hAnsi="Comic Sans MS" w:cs="Times New Roman"/>
      <w:b/>
      <w:sz w:val="28"/>
      <w:szCs w:val="20"/>
    </w:rPr>
  </w:style>
  <w:style w:type="paragraph" w:styleId="ListParagraph">
    <w:name w:val="List Paragraph"/>
    <w:basedOn w:val="Normal"/>
    <w:uiPriority w:val="34"/>
    <w:qFormat/>
    <w:rsid w:val="008F333F"/>
    <w:pPr>
      <w:ind w:left="720"/>
      <w:contextualSpacing/>
    </w:pPr>
  </w:style>
  <w:style w:type="character" w:styleId="Hyperlink">
    <w:name w:val="Hyperlink"/>
    <w:basedOn w:val="DefaultParagraphFont"/>
    <w:uiPriority w:val="99"/>
    <w:unhideWhenUsed/>
    <w:rsid w:val="00A84807"/>
    <w:rPr>
      <w:color w:val="0563C1" w:themeColor="hyperlink"/>
      <w:u w:val="single"/>
    </w:rPr>
  </w:style>
  <w:style w:type="paragraph" w:styleId="BodyText2">
    <w:name w:val="Body Text 2"/>
    <w:basedOn w:val="Normal"/>
    <w:link w:val="BodyText2Char"/>
    <w:rsid w:val="00D86CBB"/>
    <w:pPr>
      <w:jc w:val="both"/>
    </w:pPr>
    <w:rPr>
      <w:rFonts w:ascii="Comic Sans MS" w:hAnsi="Comic Sans MS"/>
      <w:sz w:val="22"/>
      <w:szCs w:val="20"/>
      <w:lang w:eastAsia="en-US"/>
    </w:rPr>
  </w:style>
  <w:style w:type="character" w:customStyle="1" w:styleId="BodyText2Char">
    <w:name w:val="Body Text 2 Char"/>
    <w:basedOn w:val="DefaultParagraphFont"/>
    <w:link w:val="BodyText2"/>
    <w:rsid w:val="00D86CBB"/>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D62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C35"/>
    <w:rPr>
      <w:rFonts w:ascii="Segoe UI" w:eastAsia="Times New Roman" w:hAnsi="Segoe UI" w:cs="Segoe UI"/>
      <w:sz w:val="18"/>
      <w:szCs w:val="18"/>
      <w:lang w:eastAsia="en-GB"/>
    </w:rPr>
  </w:style>
  <w:style w:type="character" w:customStyle="1" w:styleId="apple-converted-space">
    <w:name w:val="apple-converted-space"/>
    <w:basedOn w:val="DefaultParagraphFont"/>
    <w:rsid w:val="0009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4EEE-2CCB-408E-BEC8-49FAC982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4</cp:revision>
  <cp:lastPrinted>2018-11-28T11:06:00Z</cp:lastPrinted>
  <dcterms:created xsi:type="dcterms:W3CDTF">2023-10-16T10:43:00Z</dcterms:created>
  <dcterms:modified xsi:type="dcterms:W3CDTF">2024-10-17T13:46:00Z</dcterms:modified>
</cp:coreProperties>
</file>